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97" w:rsidRPr="00306173" w:rsidRDefault="00D520FA" w:rsidP="00DC0A97">
      <w:pPr>
        <w:autoSpaceDE w:val="0"/>
        <w:autoSpaceDN w:val="0"/>
        <w:adjustRightInd w:val="0"/>
        <w:jc w:val="center"/>
        <w:rPr>
          <w:rFonts w:eastAsia="標楷體" w:hAnsi="標楷體"/>
          <w:kern w:val="0"/>
          <w:sz w:val="32"/>
          <w:szCs w:val="32"/>
        </w:rPr>
      </w:pPr>
      <w:r>
        <w:rPr>
          <w:rFonts w:eastAsia="標楷體" w:hAnsi="標楷體" w:hint="eastAsia"/>
          <w:kern w:val="0"/>
          <w:sz w:val="32"/>
          <w:szCs w:val="32"/>
        </w:rPr>
        <w:t>國泰醫療財團法人</w:t>
      </w:r>
      <w:r w:rsidR="00BC22CC">
        <w:rPr>
          <w:rFonts w:eastAsia="標楷體" w:hAnsi="標楷體" w:hint="eastAsia"/>
          <w:kern w:val="0"/>
          <w:sz w:val="32"/>
          <w:szCs w:val="32"/>
        </w:rPr>
        <w:t>新竹</w:t>
      </w:r>
      <w:r w:rsidR="00DC0A97" w:rsidRPr="00306173">
        <w:rPr>
          <w:rFonts w:eastAsia="標楷體" w:hAnsi="標楷體" w:hint="eastAsia"/>
          <w:kern w:val="0"/>
          <w:sz w:val="32"/>
          <w:szCs w:val="32"/>
        </w:rPr>
        <w:t>國泰綜合醫院</w:t>
      </w:r>
    </w:p>
    <w:p w:rsidR="00DC0A97" w:rsidRPr="005A0B57" w:rsidRDefault="00E373E2" w:rsidP="00E373E2">
      <w:pPr>
        <w:spacing w:line="400" w:lineRule="exact"/>
        <w:rPr>
          <w:rFonts w:eastAsia="標楷體" w:hAnsi="標楷體"/>
          <w:color w:val="000000" w:themeColor="text1"/>
          <w:kern w:val="0"/>
        </w:rPr>
      </w:pPr>
      <w:bookmarkStart w:id="0" w:name="_GoBack"/>
      <w:r w:rsidRPr="005A0B57">
        <w:rPr>
          <w:rFonts w:ascii="標楷體" w:eastAsia="標楷體" w:hAnsi="標楷體" w:hint="eastAsia"/>
          <w:color w:val="000000" w:themeColor="text1"/>
        </w:rPr>
        <w:t>114-117年度</w:t>
      </w:r>
      <w:r w:rsidR="00F52136" w:rsidRPr="005A0B57">
        <w:rPr>
          <w:rFonts w:ascii="標楷體" w:eastAsia="標楷體" w:hAnsi="標楷體" w:hint="eastAsia"/>
          <w:color w:val="000000" w:themeColor="text1"/>
        </w:rPr>
        <w:t>台北</w:t>
      </w:r>
      <w:r w:rsidRPr="005A0B57">
        <w:rPr>
          <w:rFonts w:ascii="標楷體" w:eastAsia="標楷體" w:hAnsi="標楷體" w:hint="eastAsia"/>
          <w:color w:val="000000" w:themeColor="text1"/>
        </w:rPr>
        <w:t>國泰綜合醫院往返新竹國泰綜合醫院</w:t>
      </w:r>
      <w:r w:rsidRPr="005A0B57">
        <w:rPr>
          <w:rFonts w:ascii="標楷體" w:eastAsia="標楷體" w:hAnsi="標楷體" w:hint="eastAsia"/>
          <w:color w:val="000000" w:themeColor="text1"/>
          <w:u w:val="single"/>
        </w:rPr>
        <w:t>接駁車</w:t>
      </w:r>
      <w:r w:rsidRPr="005A0B57">
        <w:rPr>
          <w:rFonts w:ascii="標楷體" w:eastAsia="標楷體" w:hAnsi="標楷體" w:hint="eastAsia"/>
          <w:color w:val="000000" w:themeColor="text1"/>
        </w:rPr>
        <w:t>委任業務</w:t>
      </w:r>
      <w:r w:rsidR="00DC0A97" w:rsidRPr="005A0B57">
        <w:rPr>
          <w:rFonts w:eastAsia="標楷體" w:hAnsi="標楷體" w:hint="eastAsia"/>
          <w:color w:val="000000" w:themeColor="text1"/>
          <w:kern w:val="0"/>
        </w:rPr>
        <w:t>合</w:t>
      </w:r>
      <w:r w:rsidR="00DC0A97" w:rsidRPr="005A0B57">
        <w:rPr>
          <w:rFonts w:eastAsia="標楷體" w:hAnsi="標楷體"/>
          <w:color w:val="000000" w:themeColor="text1"/>
          <w:kern w:val="0"/>
        </w:rPr>
        <w:t>約書</w:t>
      </w:r>
    </w:p>
    <w:bookmarkEnd w:id="0"/>
    <w:p w:rsidR="00E373E2" w:rsidRPr="005A0B57" w:rsidRDefault="00E373E2" w:rsidP="00E373E2">
      <w:pPr>
        <w:spacing w:line="400" w:lineRule="exact"/>
        <w:rPr>
          <w:rFonts w:ascii="標楷體" w:eastAsia="標楷體" w:hAnsi="標楷體"/>
          <w:color w:val="000000" w:themeColor="text1"/>
        </w:rPr>
      </w:pPr>
    </w:p>
    <w:p w:rsidR="00DC0A97" w:rsidRPr="005A0B57" w:rsidRDefault="00FF5EFC" w:rsidP="00DC0A97">
      <w:pPr>
        <w:autoSpaceDE w:val="0"/>
        <w:autoSpaceDN w:val="0"/>
        <w:adjustRightInd w:val="0"/>
        <w:ind w:firstLineChars="1150" w:firstLine="2760"/>
        <w:rPr>
          <w:rFonts w:eastAsia="標楷體"/>
          <w:color w:val="000000" w:themeColor="text1"/>
          <w:kern w:val="0"/>
        </w:rPr>
      </w:pPr>
      <w:r w:rsidRPr="005A0B57">
        <w:rPr>
          <w:rFonts w:eastAsia="標楷體" w:hint="eastAsia"/>
          <w:color w:val="000000" w:themeColor="text1"/>
          <w:kern w:val="0"/>
        </w:rPr>
        <w:t>國泰醫療財團法人新竹</w:t>
      </w:r>
      <w:r w:rsidRPr="005A0B57">
        <w:rPr>
          <w:rFonts w:eastAsia="標楷體" w:hAnsi="標楷體"/>
          <w:color w:val="000000" w:themeColor="text1"/>
          <w:kern w:val="0"/>
        </w:rPr>
        <w:t>國泰綜合醫院</w:t>
      </w:r>
      <w:r w:rsidR="00DC0A97" w:rsidRPr="005A0B57">
        <w:rPr>
          <w:rFonts w:eastAsia="標楷體"/>
          <w:color w:val="000000" w:themeColor="text1"/>
          <w:kern w:val="0"/>
        </w:rPr>
        <w:t xml:space="preserve"> </w:t>
      </w:r>
      <w:r w:rsidR="00DC0A97" w:rsidRPr="005A0B57">
        <w:rPr>
          <w:rFonts w:eastAsia="標楷體" w:hint="eastAsia"/>
          <w:color w:val="000000" w:themeColor="text1"/>
          <w:kern w:val="0"/>
        </w:rPr>
        <w:t xml:space="preserve">   </w:t>
      </w:r>
      <w:r w:rsidR="00DC0A97" w:rsidRPr="005A0B57">
        <w:rPr>
          <w:rFonts w:eastAsia="標楷體"/>
          <w:color w:val="000000" w:themeColor="text1"/>
          <w:kern w:val="0"/>
        </w:rPr>
        <w:t>(</w:t>
      </w:r>
      <w:r w:rsidR="00DC0A97" w:rsidRPr="005A0B57">
        <w:rPr>
          <w:rFonts w:eastAsia="標楷體" w:hAnsi="標楷體"/>
          <w:color w:val="000000" w:themeColor="text1"/>
          <w:kern w:val="0"/>
        </w:rPr>
        <w:t>以下簡稱甲方</w:t>
      </w:r>
      <w:r w:rsidR="00DC0A97" w:rsidRPr="005A0B57">
        <w:rPr>
          <w:rFonts w:eastAsia="標楷體"/>
          <w:color w:val="000000" w:themeColor="text1"/>
          <w:kern w:val="0"/>
        </w:rPr>
        <w:t>)</w:t>
      </w:r>
    </w:p>
    <w:p w:rsidR="00DC0A97" w:rsidRPr="005A0B57" w:rsidRDefault="00DC0A97" w:rsidP="00DC0A97">
      <w:pPr>
        <w:autoSpaceDE w:val="0"/>
        <w:autoSpaceDN w:val="0"/>
        <w:adjustRightInd w:val="0"/>
        <w:rPr>
          <w:rFonts w:eastAsia="標楷體"/>
          <w:color w:val="000000" w:themeColor="text1"/>
          <w:kern w:val="0"/>
        </w:rPr>
      </w:pPr>
      <w:r w:rsidRPr="005A0B57">
        <w:rPr>
          <w:rFonts w:eastAsia="標楷體" w:hAnsi="標楷體"/>
          <w:color w:val="000000" w:themeColor="text1"/>
          <w:kern w:val="0"/>
        </w:rPr>
        <w:t>立</w:t>
      </w:r>
      <w:r w:rsidRPr="005A0B57">
        <w:rPr>
          <w:rFonts w:eastAsia="標楷體" w:hAnsi="標楷體" w:hint="eastAsia"/>
          <w:color w:val="000000" w:themeColor="text1"/>
          <w:kern w:val="0"/>
        </w:rPr>
        <w:t>合</w:t>
      </w:r>
      <w:r w:rsidRPr="005A0B57">
        <w:rPr>
          <w:rFonts w:eastAsia="標楷體" w:hAnsi="標楷體"/>
          <w:color w:val="000000" w:themeColor="text1"/>
          <w:kern w:val="0"/>
        </w:rPr>
        <w:t>約人</w:t>
      </w:r>
    </w:p>
    <w:p w:rsidR="00DC0A97" w:rsidRPr="005A0B57" w:rsidRDefault="00DC0A97" w:rsidP="00765CC8">
      <w:pPr>
        <w:autoSpaceDE w:val="0"/>
        <w:autoSpaceDN w:val="0"/>
        <w:adjustRightInd w:val="0"/>
        <w:ind w:firstLineChars="2350" w:firstLine="5640"/>
        <w:rPr>
          <w:rFonts w:eastAsia="標楷體"/>
          <w:color w:val="000000" w:themeColor="text1"/>
          <w:kern w:val="0"/>
        </w:rPr>
      </w:pPr>
      <w:r w:rsidRPr="005A0B57">
        <w:rPr>
          <w:rFonts w:eastAsia="標楷體" w:hAnsi="標楷體" w:hint="eastAsia"/>
          <w:color w:val="000000" w:themeColor="text1"/>
          <w:kern w:val="0"/>
        </w:rPr>
        <w:t>有</w:t>
      </w:r>
      <w:r w:rsidRPr="005A0B57">
        <w:rPr>
          <w:rFonts w:eastAsia="標楷體" w:hAnsi="標楷體" w:hint="eastAsia"/>
          <w:color w:val="000000" w:themeColor="text1"/>
          <w:kern w:val="0"/>
        </w:rPr>
        <w:t xml:space="preserve"> </w:t>
      </w:r>
      <w:r w:rsidRPr="005A0B57">
        <w:rPr>
          <w:rFonts w:eastAsia="標楷體" w:hAnsi="標楷體" w:hint="eastAsia"/>
          <w:color w:val="000000" w:themeColor="text1"/>
          <w:kern w:val="0"/>
        </w:rPr>
        <w:t>限</w:t>
      </w:r>
      <w:r w:rsidRPr="005A0B57">
        <w:rPr>
          <w:rFonts w:eastAsia="標楷體" w:hAnsi="標楷體" w:hint="eastAsia"/>
          <w:color w:val="000000" w:themeColor="text1"/>
          <w:kern w:val="0"/>
        </w:rPr>
        <w:t xml:space="preserve"> </w:t>
      </w:r>
      <w:r w:rsidRPr="005A0B57">
        <w:rPr>
          <w:rFonts w:eastAsia="標楷體" w:hAnsi="標楷體" w:hint="eastAsia"/>
          <w:color w:val="000000" w:themeColor="text1"/>
          <w:kern w:val="0"/>
        </w:rPr>
        <w:t>公</w:t>
      </w:r>
      <w:r w:rsidRPr="005A0B57">
        <w:rPr>
          <w:rFonts w:eastAsia="標楷體" w:hAnsi="標楷體" w:hint="eastAsia"/>
          <w:color w:val="000000" w:themeColor="text1"/>
          <w:kern w:val="0"/>
        </w:rPr>
        <w:t xml:space="preserve"> </w:t>
      </w:r>
      <w:r w:rsidRPr="005A0B57">
        <w:rPr>
          <w:rFonts w:eastAsia="標楷體" w:hAnsi="標楷體" w:hint="eastAsia"/>
          <w:color w:val="000000" w:themeColor="text1"/>
          <w:kern w:val="0"/>
        </w:rPr>
        <w:t>司</w:t>
      </w:r>
      <w:r w:rsidRPr="005A0B57">
        <w:rPr>
          <w:rFonts w:eastAsia="標楷體" w:hint="eastAsia"/>
          <w:color w:val="000000" w:themeColor="text1"/>
          <w:kern w:val="0"/>
        </w:rPr>
        <w:t xml:space="preserve">    </w:t>
      </w:r>
      <w:r w:rsidRPr="005A0B57">
        <w:rPr>
          <w:rFonts w:eastAsia="標楷體"/>
          <w:color w:val="000000" w:themeColor="text1"/>
          <w:kern w:val="0"/>
        </w:rPr>
        <w:t>(</w:t>
      </w:r>
      <w:r w:rsidRPr="005A0B57">
        <w:rPr>
          <w:rFonts w:eastAsia="標楷體" w:hAnsi="標楷體"/>
          <w:color w:val="000000" w:themeColor="text1"/>
          <w:kern w:val="0"/>
        </w:rPr>
        <w:t>以下簡稱乙方</w:t>
      </w:r>
      <w:r w:rsidRPr="005A0B57">
        <w:rPr>
          <w:rFonts w:eastAsia="標楷體"/>
          <w:color w:val="000000" w:themeColor="text1"/>
          <w:kern w:val="0"/>
        </w:rPr>
        <w:t>)</w:t>
      </w:r>
    </w:p>
    <w:p w:rsidR="00DC0A97" w:rsidRPr="005A0B57" w:rsidRDefault="00DC0A97" w:rsidP="00DC0A97">
      <w:pPr>
        <w:autoSpaceDE w:val="0"/>
        <w:autoSpaceDN w:val="0"/>
        <w:adjustRightInd w:val="0"/>
        <w:rPr>
          <w:rFonts w:eastAsia="標楷體"/>
          <w:color w:val="000000" w:themeColor="text1"/>
          <w:kern w:val="0"/>
        </w:rPr>
      </w:pPr>
      <w:r w:rsidRPr="005A0B57">
        <w:rPr>
          <w:rFonts w:eastAsia="標楷體" w:hAnsi="標楷體"/>
          <w:color w:val="000000" w:themeColor="text1"/>
          <w:kern w:val="0"/>
        </w:rPr>
        <w:t>茲因甲方</w:t>
      </w:r>
      <w:r w:rsidR="006A0DF4" w:rsidRPr="005A0B57">
        <w:rPr>
          <w:rFonts w:eastAsia="標楷體"/>
          <w:color w:val="000000" w:themeColor="text1"/>
          <w:kern w:val="0"/>
        </w:rPr>
        <w:t>1</w:t>
      </w:r>
      <w:r w:rsidR="006A0DF4" w:rsidRPr="005A0B57">
        <w:rPr>
          <w:rFonts w:eastAsia="標楷體" w:hint="eastAsia"/>
          <w:color w:val="000000" w:themeColor="text1"/>
          <w:kern w:val="0"/>
        </w:rPr>
        <w:t>1</w:t>
      </w:r>
      <w:r w:rsidR="00207572" w:rsidRPr="005A0B57">
        <w:rPr>
          <w:rFonts w:eastAsia="標楷體" w:hint="eastAsia"/>
          <w:color w:val="000000" w:themeColor="text1"/>
          <w:kern w:val="0"/>
        </w:rPr>
        <w:t>4</w:t>
      </w:r>
      <w:r w:rsidRPr="005A0B57">
        <w:rPr>
          <w:rFonts w:eastAsia="標楷體" w:hint="eastAsia"/>
          <w:color w:val="000000" w:themeColor="text1"/>
          <w:kern w:val="0"/>
        </w:rPr>
        <w:t>-1</w:t>
      </w:r>
      <w:r w:rsidR="00C9312B" w:rsidRPr="005A0B57">
        <w:rPr>
          <w:rFonts w:eastAsia="標楷體" w:hint="eastAsia"/>
          <w:color w:val="000000" w:themeColor="text1"/>
          <w:kern w:val="0"/>
        </w:rPr>
        <w:t>1</w:t>
      </w:r>
      <w:r w:rsidR="00207572" w:rsidRPr="005A0B57">
        <w:rPr>
          <w:rFonts w:eastAsia="標楷體" w:hint="eastAsia"/>
          <w:color w:val="000000" w:themeColor="text1"/>
          <w:kern w:val="0"/>
        </w:rPr>
        <w:t>7</w:t>
      </w:r>
      <w:r w:rsidRPr="005A0B57">
        <w:rPr>
          <w:rFonts w:eastAsia="標楷體" w:hAnsi="標楷體"/>
          <w:color w:val="000000" w:themeColor="text1"/>
          <w:kern w:val="0"/>
        </w:rPr>
        <w:t>年度</w:t>
      </w:r>
      <w:r w:rsidR="00F52136" w:rsidRPr="005A0B57">
        <w:rPr>
          <w:rFonts w:ascii="標楷體" w:eastAsia="標楷體" w:hAnsi="標楷體" w:hint="eastAsia"/>
          <w:color w:val="000000" w:themeColor="text1"/>
        </w:rPr>
        <w:t>台北國泰綜合醫院</w:t>
      </w:r>
      <w:r w:rsidRPr="005A0B57">
        <w:rPr>
          <w:rFonts w:eastAsia="標楷體" w:hAnsi="標楷體"/>
          <w:color w:val="000000" w:themeColor="text1"/>
          <w:kern w:val="0"/>
        </w:rPr>
        <w:t>往返</w:t>
      </w:r>
      <w:r w:rsidR="00F52136" w:rsidRPr="005A0B57">
        <w:rPr>
          <w:rFonts w:ascii="標楷體" w:eastAsia="標楷體" w:hAnsi="標楷體" w:hint="eastAsia"/>
          <w:color w:val="000000" w:themeColor="text1"/>
        </w:rPr>
        <w:t>新竹國泰綜合醫院</w:t>
      </w:r>
      <w:r w:rsidRPr="005A0B57">
        <w:rPr>
          <w:rFonts w:eastAsia="標楷體" w:hAnsi="標楷體" w:hint="eastAsia"/>
          <w:color w:val="000000" w:themeColor="text1"/>
          <w:kern w:val="0"/>
        </w:rPr>
        <w:t>接駁</w:t>
      </w:r>
      <w:r w:rsidRPr="005A0B57">
        <w:rPr>
          <w:rFonts w:eastAsia="標楷體" w:hAnsi="標楷體"/>
          <w:color w:val="000000" w:themeColor="text1"/>
          <w:kern w:val="0"/>
        </w:rPr>
        <w:t>車委任業務委由乙方承辦，經甲、乙雙方同意訂立</w:t>
      </w:r>
      <w:r w:rsidRPr="005A0B57">
        <w:rPr>
          <w:rFonts w:eastAsia="標楷體" w:hAnsi="標楷體" w:hint="eastAsia"/>
          <w:color w:val="000000" w:themeColor="text1"/>
          <w:kern w:val="0"/>
        </w:rPr>
        <w:t>本合</w:t>
      </w:r>
      <w:r w:rsidRPr="005A0B57">
        <w:rPr>
          <w:rFonts w:eastAsia="標楷體" w:hAnsi="標楷體"/>
          <w:color w:val="000000" w:themeColor="text1"/>
          <w:kern w:val="0"/>
        </w:rPr>
        <w:t>約</w:t>
      </w:r>
      <w:r w:rsidRPr="005A0B57">
        <w:rPr>
          <w:rFonts w:eastAsia="標楷體" w:hAnsi="標楷體" w:hint="eastAsia"/>
          <w:color w:val="000000" w:themeColor="text1"/>
          <w:kern w:val="0"/>
        </w:rPr>
        <w:t>，</w:t>
      </w:r>
      <w:r w:rsidRPr="005A0B57">
        <w:rPr>
          <w:rFonts w:eastAsia="標楷體" w:hAnsi="標楷體"/>
          <w:color w:val="000000" w:themeColor="text1"/>
          <w:kern w:val="0"/>
        </w:rPr>
        <w:t>條件如下：</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第一條</w:t>
      </w:r>
      <w:r w:rsidRPr="00306173">
        <w:rPr>
          <w:rFonts w:eastAsia="標楷體" w:hAnsi="標楷體" w:hint="eastAsia"/>
          <w:kern w:val="0"/>
        </w:rPr>
        <w:t xml:space="preserve">  </w:t>
      </w:r>
      <w:r w:rsidRPr="00306173">
        <w:rPr>
          <w:rFonts w:eastAsia="標楷體" w:hAnsi="標楷體" w:hint="eastAsia"/>
          <w:kern w:val="0"/>
        </w:rPr>
        <w:t>車</w:t>
      </w:r>
      <w:r w:rsidRPr="00306173">
        <w:rPr>
          <w:rFonts w:eastAsia="標楷體" w:hAnsi="標楷體"/>
          <w:kern w:val="0"/>
        </w:rPr>
        <w:t>輛限制：</w:t>
      </w:r>
    </w:p>
    <w:p w:rsidR="00DC0A97" w:rsidRPr="00306173" w:rsidRDefault="00DC0A97" w:rsidP="00DC0A97">
      <w:pPr>
        <w:numPr>
          <w:ilvl w:val="0"/>
          <w:numId w:val="2"/>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乙方須提供具營業用牌照原發照日期</w:t>
      </w:r>
      <w:r w:rsidR="00297A74">
        <w:rPr>
          <w:rFonts w:eastAsia="標楷體" w:hAnsi="標楷體" w:hint="eastAsia"/>
          <w:kern w:val="0"/>
        </w:rPr>
        <w:t>5</w:t>
      </w:r>
      <w:r w:rsidRPr="00306173">
        <w:rPr>
          <w:rFonts w:eastAsia="標楷體" w:hAnsi="標楷體"/>
          <w:kern w:val="0"/>
        </w:rPr>
        <w:t>年</w:t>
      </w:r>
      <w:r w:rsidRPr="00306173">
        <w:rPr>
          <w:rFonts w:eastAsia="標楷體"/>
          <w:kern w:val="0"/>
        </w:rPr>
        <w:t>(</w:t>
      </w:r>
      <w:r w:rsidRPr="00306173">
        <w:rPr>
          <w:rFonts w:eastAsia="標楷體" w:hAnsi="標楷體"/>
          <w:kern w:val="0"/>
        </w:rPr>
        <w:t>含</w:t>
      </w:r>
      <w:r w:rsidRPr="00306173">
        <w:rPr>
          <w:rFonts w:eastAsia="標楷體"/>
          <w:kern w:val="0"/>
        </w:rPr>
        <w:t>)</w:t>
      </w:r>
      <w:r w:rsidRPr="00306173">
        <w:rPr>
          <w:rFonts w:eastAsia="標楷體" w:hAnsi="標楷體"/>
          <w:kern w:val="0"/>
        </w:rPr>
        <w:t>以</w:t>
      </w:r>
      <w:r w:rsidR="003537CF">
        <w:rPr>
          <w:rFonts w:eastAsia="標楷體" w:hAnsi="標楷體" w:hint="eastAsia"/>
          <w:kern w:val="0"/>
        </w:rPr>
        <w:t>內</w:t>
      </w:r>
      <w:r w:rsidRPr="00306173">
        <w:rPr>
          <w:rFonts w:eastAsia="標楷體" w:hAnsi="標楷體"/>
          <w:kern w:val="0"/>
        </w:rPr>
        <w:t>之車輛履行本</w:t>
      </w:r>
      <w:r w:rsidRPr="00306173">
        <w:rPr>
          <w:rFonts w:eastAsia="標楷體" w:hAnsi="標楷體" w:hint="eastAsia"/>
          <w:kern w:val="0"/>
        </w:rPr>
        <w:t>合</w:t>
      </w:r>
      <w:r w:rsidRPr="00306173">
        <w:rPr>
          <w:rFonts w:eastAsia="標楷體" w:hAnsi="標楷體"/>
          <w:kern w:val="0"/>
        </w:rPr>
        <w:t>約</w:t>
      </w:r>
      <w:r w:rsidRPr="00306173">
        <w:rPr>
          <w:rFonts w:eastAsia="標楷體"/>
          <w:kern w:val="0"/>
        </w:rPr>
        <w:t>(</w:t>
      </w:r>
      <w:r w:rsidRPr="00306173">
        <w:rPr>
          <w:rFonts w:eastAsia="標楷體" w:hAnsi="標楷體"/>
          <w:kern w:val="0"/>
        </w:rPr>
        <w:t>以汽車新領牌照登記書登記為準</w:t>
      </w:r>
      <w:r w:rsidRPr="00306173">
        <w:rPr>
          <w:rFonts w:eastAsia="標楷體"/>
          <w:kern w:val="0"/>
        </w:rPr>
        <w:t>)</w:t>
      </w:r>
      <w:r w:rsidRPr="00306173">
        <w:rPr>
          <w:rFonts w:eastAsia="標楷體" w:hAnsi="標楷體"/>
          <w:kern w:val="0"/>
        </w:rPr>
        <w:t>。</w:t>
      </w:r>
    </w:p>
    <w:p w:rsidR="00DC0A97" w:rsidRPr="00306173" w:rsidRDefault="00DC0A97" w:rsidP="00DC0A97">
      <w:pPr>
        <w:numPr>
          <w:ilvl w:val="0"/>
          <w:numId w:val="2"/>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應經交通主管單位核准得使用本</w:t>
      </w:r>
      <w:r w:rsidRPr="00306173">
        <w:rPr>
          <w:rFonts w:eastAsia="標楷體" w:hAnsi="標楷體" w:hint="eastAsia"/>
          <w:kern w:val="0"/>
        </w:rPr>
        <w:t>合</w:t>
      </w:r>
      <w:r w:rsidRPr="00306173">
        <w:rPr>
          <w:rFonts w:eastAsia="標楷體" w:hAnsi="標楷體"/>
          <w:kern w:val="0"/>
        </w:rPr>
        <w:t>約行駛路線路權之車輛，</w:t>
      </w:r>
      <w:r w:rsidRPr="00306173">
        <w:rPr>
          <w:rFonts w:eastAsia="標楷體" w:hAnsi="標楷體" w:hint="eastAsia"/>
          <w:kern w:val="0"/>
        </w:rPr>
        <w:t>且</w:t>
      </w:r>
      <w:r w:rsidRPr="00306173">
        <w:rPr>
          <w:rFonts w:eastAsia="標楷體" w:hAnsi="標楷體"/>
          <w:kern w:val="0"/>
        </w:rPr>
        <w:t>車體內外</w:t>
      </w:r>
      <w:r w:rsidRPr="00306173">
        <w:rPr>
          <w:rFonts w:eastAsia="標楷體" w:hAnsi="標楷體" w:hint="eastAsia"/>
          <w:kern w:val="0"/>
        </w:rPr>
        <w:t>乙方</w:t>
      </w:r>
      <w:r w:rsidRPr="00306173">
        <w:rPr>
          <w:rFonts w:eastAsia="標楷體" w:hAnsi="標楷體"/>
          <w:kern w:val="0"/>
        </w:rPr>
        <w:t>均應隨時</w:t>
      </w:r>
      <w:r w:rsidRPr="00306173">
        <w:rPr>
          <w:rFonts w:eastAsia="標楷體" w:hAnsi="標楷體" w:hint="eastAsia"/>
          <w:kern w:val="0"/>
        </w:rPr>
        <w:t>保持</w:t>
      </w:r>
      <w:r w:rsidRPr="00306173">
        <w:rPr>
          <w:rFonts w:eastAsia="標楷體" w:hAnsi="標楷體"/>
          <w:kern w:val="0"/>
        </w:rPr>
        <w:t>完整與清潔，並定期保養。</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第二條</w:t>
      </w:r>
      <w:r w:rsidRPr="00306173">
        <w:rPr>
          <w:rFonts w:eastAsia="標楷體" w:hAnsi="標楷體" w:hint="eastAsia"/>
          <w:kern w:val="0"/>
        </w:rPr>
        <w:t xml:space="preserve">  </w:t>
      </w:r>
      <w:r w:rsidRPr="00306173">
        <w:rPr>
          <w:rFonts w:eastAsia="標楷體" w:hAnsi="標楷體"/>
          <w:kern w:val="0"/>
        </w:rPr>
        <w:t>乙方營運應遵守下列規定：</w:t>
      </w:r>
    </w:p>
    <w:p w:rsidR="00DC0A97" w:rsidRPr="00306173" w:rsidRDefault="00DC0A97" w:rsidP="00DC0A97">
      <w:pPr>
        <w:numPr>
          <w:ilvl w:val="0"/>
          <w:numId w:val="5"/>
        </w:numPr>
        <w:tabs>
          <w:tab w:val="clear" w:pos="960"/>
          <w:tab w:val="num" w:pos="1080"/>
        </w:tabs>
        <w:autoSpaceDE w:val="0"/>
        <w:autoSpaceDN w:val="0"/>
        <w:adjustRightInd w:val="0"/>
        <w:rPr>
          <w:rFonts w:eastAsia="標楷體"/>
          <w:kern w:val="0"/>
        </w:rPr>
      </w:pPr>
      <w:r w:rsidRPr="00306173">
        <w:rPr>
          <w:rFonts w:eastAsia="標楷體" w:hAnsi="標楷體"/>
          <w:kern w:val="0"/>
        </w:rPr>
        <w:t>不得載運違禁品。</w:t>
      </w:r>
    </w:p>
    <w:p w:rsidR="00DC0A97" w:rsidRPr="00306173" w:rsidRDefault="00DC0A97" w:rsidP="00DC0A97">
      <w:pPr>
        <w:numPr>
          <w:ilvl w:val="0"/>
          <w:numId w:val="5"/>
        </w:numPr>
        <w:tabs>
          <w:tab w:val="clear" w:pos="960"/>
          <w:tab w:val="num" w:pos="1080"/>
        </w:tabs>
        <w:autoSpaceDE w:val="0"/>
        <w:autoSpaceDN w:val="0"/>
        <w:adjustRightInd w:val="0"/>
        <w:rPr>
          <w:rFonts w:eastAsia="標楷體"/>
          <w:kern w:val="0"/>
        </w:rPr>
      </w:pPr>
      <w:r w:rsidRPr="00306173">
        <w:rPr>
          <w:rFonts w:eastAsia="標楷體" w:hAnsi="標楷體"/>
          <w:kern w:val="0"/>
        </w:rPr>
        <w:t>未經甲方書面同意不得擅自變更車輛規格及</w:t>
      </w:r>
      <w:r w:rsidR="00C9312B">
        <w:rPr>
          <w:rFonts w:eastAsia="標楷體" w:hAnsi="標楷體" w:hint="eastAsia"/>
          <w:kern w:val="0"/>
        </w:rPr>
        <w:t xml:space="preserve"> </w:t>
      </w:r>
      <w:r w:rsidRPr="00306173">
        <w:rPr>
          <w:rFonts w:eastAsia="標楷體" w:hAnsi="標楷體"/>
          <w:kern w:val="0"/>
        </w:rPr>
        <w:t>行駛路線。</w:t>
      </w:r>
    </w:p>
    <w:p w:rsidR="00DC0A97" w:rsidRPr="00306173" w:rsidRDefault="00DC0A97" w:rsidP="00DC0A97">
      <w:pPr>
        <w:numPr>
          <w:ilvl w:val="0"/>
          <w:numId w:val="5"/>
        </w:numPr>
        <w:tabs>
          <w:tab w:val="clear" w:pos="960"/>
          <w:tab w:val="num" w:pos="1080"/>
        </w:tabs>
        <w:autoSpaceDE w:val="0"/>
        <w:autoSpaceDN w:val="0"/>
        <w:adjustRightInd w:val="0"/>
        <w:rPr>
          <w:rFonts w:eastAsia="標楷體"/>
          <w:kern w:val="0"/>
        </w:rPr>
      </w:pPr>
      <w:r w:rsidRPr="00306173">
        <w:rPr>
          <w:rFonts w:eastAsia="標楷體" w:hAnsi="標楷體"/>
          <w:kern w:val="0"/>
        </w:rPr>
        <w:t>駕駛人員必須協助公文及物件之運送，且應善盡保管及保密之責</w:t>
      </w:r>
      <w:r w:rsidRPr="00306173">
        <w:rPr>
          <w:rFonts w:eastAsia="標楷體" w:hAnsi="標楷體" w:hint="eastAsia"/>
          <w:kern w:val="0"/>
        </w:rPr>
        <w:t>。</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第三條</w:t>
      </w:r>
      <w:r w:rsidRPr="00306173">
        <w:rPr>
          <w:rFonts w:eastAsia="標楷體" w:hAnsi="標楷體" w:hint="eastAsia"/>
          <w:kern w:val="0"/>
        </w:rPr>
        <w:t xml:space="preserve">  </w:t>
      </w:r>
      <w:r w:rsidRPr="00306173">
        <w:rPr>
          <w:rFonts w:eastAsia="標楷體" w:hAnsi="標楷體"/>
          <w:kern w:val="0"/>
        </w:rPr>
        <w:t>乙方交通車安全管理：</w:t>
      </w:r>
    </w:p>
    <w:p w:rsidR="00DC0A97" w:rsidRPr="00306173" w:rsidRDefault="00DC0A97" w:rsidP="00DC0A97">
      <w:pPr>
        <w:numPr>
          <w:ilvl w:val="0"/>
          <w:numId w:val="8"/>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乙方車輛須經交通監理單位完成各項檢驗合格，並依規定繳交各項規費且檢附合格之車輛牌照證明。</w:t>
      </w:r>
    </w:p>
    <w:p w:rsidR="00DC0A97" w:rsidRPr="00306173" w:rsidRDefault="00DC0A97" w:rsidP="00DC0A97">
      <w:pPr>
        <w:numPr>
          <w:ilvl w:val="0"/>
          <w:numId w:val="8"/>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乙方應加強其所屬駕駛員之行車安全教育訓練，並就安全駕駛與緊急應變之能力落實訓練；駕駛員應領有合格之職業駕駛執照。</w:t>
      </w:r>
    </w:p>
    <w:p w:rsidR="00DC0A97" w:rsidRPr="00306173" w:rsidRDefault="00DC0A97" w:rsidP="00DC0A97">
      <w:pPr>
        <w:numPr>
          <w:ilvl w:val="0"/>
          <w:numId w:val="8"/>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乙方應落實安全管理工作項目如下：</w:t>
      </w:r>
    </w:p>
    <w:p w:rsidR="00DC0A97" w:rsidRPr="00306173" w:rsidRDefault="00DC0A97" w:rsidP="00DC0A97">
      <w:pPr>
        <w:numPr>
          <w:ilvl w:val="1"/>
          <w:numId w:val="8"/>
        </w:numPr>
        <w:autoSpaceDE w:val="0"/>
        <w:autoSpaceDN w:val="0"/>
        <w:adjustRightInd w:val="0"/>
        <w:rPr>
          <w:rFonts w:eastAsia="標楷體"/>
          <w:kern w:val="0"/>
        </w:rPr>
      </w:pPr>
      <w:r w:rsidRPr="00306173">
        <w:rPr>
          <w:rFonts w:eastAsia="標楷體" w:hAnsi="標楷體"/>
          <w:kern w:val="0"/>
        </w:rPr>
        <w:t>車輛各項規格及安全設備應按照交通安全規則及經交通部型式認證打造車身及設置相關安全設備，車輛資料及狀況，甲方得隨時抽查之。</w:t>
      </w:r>
    </w:p>
    <w:p w:rsidR="00DC0A97" w:rsidRPr="00306173" w:rsidRDefault="00DC0A97" w:rsidP="00DC0A97">
      <w:pPr>
        <w:numPr>
          <w:ilvl w:val="1"/>
          <w:numId w:val="8"/>
        </w:numPr>
        <w:autoSpaceDE w:val="0"/>
        <w:autoSpaceDN w:val="0"/>
        <w:adjustRightInd w:val="0"/>
        <w:rPr>
          <w:rFonts w:eastAsia="標楷體"/>
          <w:kern w:val="0"/>
        </w:rPr>
      </w:pPr>
      <w:r w:rsidRPr="00306173">
        <w:rPr>
          <w:rFonts w:eastAsia="標楷體" w:hAnsi="標楷體"/>
          <w:kern w:val="0"/>
        </w:rPr>
        <w:t>車輛平時依規定里程實施保養</w:t>
      </w:r>
      <w:r w:rsidRPr="00306173">
        <w:rPr>
          <w:rFonts w:eastAsia="標楷體" w:hAnsi="標楷體" w:hint="eastAsia"/>
          <w:kern w:val="0"/>
        </w:rPr>
        <w:t>，</w:t>
      </w:r>
      <w:r w:rsidRPr="00306173">
        <w:rPr>
          <w:rFonts w:eastAsia="標楷體" w:hAnsi="標楷體"/>
          <w:kern w:val="0"/>
        </w:rPr>
        <w:t>尤其對安全機件保修應做紀錄。</w:t>
      </w:r>
    </w:p>
    <w:p w:rsidR="00DC0A97" w:rsidRPr="00821C4D" w:rsidRDefault="00DC0A97" w:rsidP="00DC0A97">
      <w:pPr>
        <w:numPr>
          <w:ilvl w:val="1"/>
          <w:numId w:val="8"/>
        </w:numPr>
        <w:autoSpaceDE w:val="0"/>
        <w:autoSpaceDN w:val="0"/>
        <w:adjustRightInd w:val="0"/>
        <w:rPr>
          <w:rFonts w:eastAsia="標楷體"/>
          <w:kern w:val="0"/>
        </w:rPr>
      </w:pPr>
      <w:r w:rsidRPr="00306173">
        <w:rPr>
          <w:rFonts w:eastAsia="標楷體" w:hAnsi="標楷體"/>
          <w:kern w:val="0"/>
        </w:rPr>
        <w:t>駕駛員應落實車輛出</w:t>
      </w:r>
      <w:r w:rsidRPr="00306173">
        <w:rPr>
          <w:rFonts w:eastAsia="標楷體" w:hAnsi="標楷體"/>
          <w:kern w:val="0"/>
        </w:rPr>
        <w:t>(</w:t>
      </w:r>
      <w:r w:rsidRPr="00306173">
        <w:rPr>
          <w:rFonts w:eastAsia="標楷體" w:hAnsi="標楷體"/>
          <w:kern w:val="0"/>
        </w:rPr>
        <w:t>開</w:t>
      </w:r>
      <w:r w:rsidRPr="00306173">
        <w:rPr>
          <w:rFonts w:eastAsia="標楷體" w:hAnsi="標楷體"/>
          <w:kern w:val="0"/>
        </w:rPr>
        <w:t>)</w:t>
      </w:r>
      <w:r w:rsidRPr="00306173">
        <w:rPr>
          <w:rFonts w:eastAsia="標楷體" w:hAnsi="標楷體"/>
          <w:kern w:val="0"/>
        </w:rPr>
        <w:t>車前之安全檢查、精神狀態及酒精測試，紀錄表經乙方自主檢查，並由</w:t>
      </w:r>
      <w:r w:rsidRPr="00306173">
        <w:rPr>
          <w:rFonts w:eastAsia="標楷體" w:hAnsi="標楷體" w:hint="eastAsia"/>
          <w:kern w:val="0"/>
        </w:rPr>
        <w:t>乙方</w:t>
      </w:r>
      <w:r w:rsidRPr="00306173">
        <w:rPr>
          <w:rFonts w:eastAsia="標楷體" w:hAnsi="標楷體"/>
          <w:kern w:val="0"/>
        </w:rPr>
        <w:t>負責之經理簽核後送給甲方存查，駕駛員資料甲方得隨時抽查之</w:t>
      </w:r>
      <w:r w:rsidR="00C9312B" w:rsidRPr="00821C4D">
        <w:rPr>
          <w:rFonts w:ascii="新細明體" w:hAnsi="新細明體" w:hint="eastAsia"/>
          <w:kern w:val="0"/>
        </w:rPr>
        <w:t>；</w:t>
      </w:r>
      <w:r w:rsidR="00C9312B" w:rsidRPr="00821C4D">
        <w:rPr>
          <w:rFonts w:eastAsia="標楷體" w:hAnsi="標楷體" w:hint="eastAsia"/>
          <w:kern w:val="0"/>
        </w:rPr>
        <w:t>司機每年</w:t>
      </w:r>
      <w:r w:rsidR="00C9312B" w:rsidRPr="00821C4D">
        <w:rPr>
          <w:rFonts w:eastAsia="標楷體" w:hAnsi="標楷體" w:hint="eastAsia"/>
          <w:kern w:val="0"/>
        </w:rPr>
        <w:t>10</w:t>
      </w:r>
      <w:r w:rsidR="00C9312B" w:rsidRPr="00821C4D">
        <w:rPr>
          <w:rFonts w:eastAsia="標楷體" w:hAnsi="標楷體" w:hint="eastAsia"/>
          <w:kern w:val="0"/>
        </w:rPr>
        <w:t>月前實施健康檢查乙次</w:t>
      </w:r>
      <w:r w:rsidR="00C9312B" w:rsidRPr="00821C4D">
        <w:rPr>
          <w:rFonts w:ascii="新細明體" w:hAnsi="新細明體" w:hint="eastAsia"/>
          <w:kern w:val="0"/>
        </w:rPr>
        <w:t>，</w:t>
      </w:r>
      <w:r w:rsidR="00C9312B" w:rsidRPr="00821C4D">
        <w:rPr>
          <w:rFonts w:ascii="標楷體" w:eastAsia="標楷體" w:hAnsi="標楷體" w:hint="eastAsia"/>
          <w:kern w:val="0"/>
        </w:rPr>
        <w:t>11月前</w:t>
      </w:r>
      <w:r w:rsidR="00C9312B" w:rsidRPr="00821C4D">
        <w:rPr>
          <w:rFonts w:eastAsia="標楷體" w:hAnsi="標楷體" w:hint="eastAsia"/>
          <w:kern w:val="0"/>
        </w:rPr>
        <w:t>資料繳交甲方</w:t>
      </w:r>
      <w:r w:rsidRPr="00821C4D">
        <w:rPr>
          <w:rFonts w:eastAsia="標楷體" w:hAnsi="標楷體"/>
          <w:kern w:val="0"/>
        </w:rPr>
        <w:t>。</w:t>
      </w:r>
    </w:p>
    <w:p w:rsidR="00DC0A97" w:rsidRPr="00821C4D" w:rsidRDefault="00DC0A97" w:rsidP="00DC0A97">
      <w:pPr>
        <w:numPr>
          <w:ilvl w:val="1"/>
          <w:numId w:val="8"/>
        </w:numPr>
        <w:autoSpaceDE w:val="0"/>
        <w:autoSpaceDN w:val="0"/>
        <w:adjustRightInd w:val="0"/>
        <w:rPr>
          <w:rFonts w:eastAsia="標楷體"/>
          <w:kern w:val="0"/>
        </w:rPr>
      </w:pPr>
      <w:r w:rsidRPr="00821C4D">
        <w:rPr>
          <w:rFonts w:eastAsia="標楷體" w:hAnsi="標楷體"/>
          <w:kern w:val="0"/>
        </w:rPr>
        <w:t>駕駛員之安全教育與緊急應變處理能力之訓練。</w:t>
      </w:r>
    </w:p>
    <w:p w:rsidR="00DC0A97" w:rsidRPr="00821C4D" w:rsidRDefault="00DC0A97" w:rsidP="00DC0A97">
      <w:pPr>
        <w:numPr>
          <w:ilvl w:val="1"/>
          <w:numId w:val="8"/>
        </w:numPr>
        <w:autoSpaceDE w:val="0"/>
        <w:autoSpaceDN w:val="0"/>
        <w:adjustRightInd w:val="0"/>
        <w:rPr>
          <w:rFonts w:eastAsia="標楷體"/>
          <w:kern w:val="0"/>
        </w:rPr>
      </w:pPr>
      <w:r w:rsidRPr="00821C4D">
        <w:rPr>
          <w:rFonts w:eastAsia="標楷體" w:hAnsi="標楷體"/>
          <w:kern w:val="0"/>
        </w:rPr>
        <w:t>其駕駛</w:t>
      </w:r>
      <w:r w:rsidR="005F725D" w:rsidRPr="00821C4D">
        <w:rPr>
          <w:rFonts w:ascii="標楷體" w:eastAsia="標楷體" w:hAnsi="標楷體" w:hint="eastAsia"/>
        </w:rPr>
        <w:t>應具備合格職業駕照</w:t>
      </w:r>
      <w:r w:rsidRPr="00821C4D">
        <w:rPr>
          <w:rFonts w:eastAsia="標楷體" w:hAnsi="標楷體"/>
          <w:kern w:val="0"/>
        </w:rPr>
        <w:t>。</w:t>
      </w:r>
    </w:p>
    <w:p w:rsidR="00DC0A97" w:rsidRPr="00821C4D" w:rsidRDefault="00DC0A97" w:rsidP="00DC0A97">
      <w:pPr>
        <w:numPr>
          <w:ilvl w:val="1"/>
          <w:numId w:val="8"/>
        </w:numPr>
        <w:autoSpaceDE w:val="0"/>
        <w:autoSpaceDN w:val="0"/>
        <w:adjustRightInd w:val="0"/>
        <w:rPr>
          <w:rFonts w:eastAsia="標楷體"/>
          <w:kern w:val="0"/>
        </w:rPr>
      </w:pPr>
      <w:r w:rsidRPr="00821C4D">
        <w:rPr>
          <w:rFonts w:eastAsia="標楷體" w:hAnsi="標楷體"/>
          <w:kern w:val="0"/>
        </w:rPr>
        <w:t>本項約定，</w:t>
      </w:r>
      <w:r w:rsidRPr="00821C4D">
        <w:rPr>
          <w:rFonts w:eastAsia="標楷體" w:hAnsi="標楷體" w:hint="eastAsia"/>
          <w:kern w:val="0"/>
        </w:rPr>
        <w:t>乙方</w:t>
      </w:r>
      <w:r w:rsidRPr="00821C4D">
        <w:rPr>
          <w:rFonts w:eastAsia="標楷體" w:hAnsi="標楷體"/>
          <w:kern w:val="0"/>
        </w:rPr>
        <w:t>如有</w:t>
      </w:r>
      <w:r w:rsidRPr="00821C4D">
        <w:rPr>
          <w:rFonts w:eastAsia="標楷體" w:hAnsi="標楷體" w:hint="eastAsia"/>
          <w:kern w:val="0"/>
        </w:rPr>
        <w:t>違反</w:t>
      </w:r>
      <w:r w:rsidRPr="00821C4D">
        <w:rPr>
          <w:rFonts w:eastAsia="標楷體" w:hAnsi="標楷體"/>
          <w:kern w:val="0"/>
        </w:rPr>
        <w:t>導致安全事件發生，一切責任概由乙方負責。</w:t>
      </w:r>
    </w:p>
    <w:p w:rsidR="00DC0A97" w:rsidRPr="00821C4D" w:rsidRDefault="00DC0A97" w:rsidP="00DC0A97">
      <w:pPr>
        <w:numPr>
          <w:ilvl w:val="0"/>
          <w:numId w:val="8"/>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乙方應遵守</w:t>
      </w:r>
      <w:r w:rsidRPr="00821C4D">
        <w:rPr>
          <w:rFonts w:eastAsia="標楷體" w:hAnsi="標楷體" w:hint="eastAsia"/>
          <w:kern w:val="0"/>
        </w:rPr>
        <w:t>法律規範與</w:t>
      </w:r>
      <w:r w:rsidRPr="00821C4D">
        <w:rPr>
          <w:rFonts w:eastAsia="標楷體" w:hAnsi="標楷體"/>
          <w:kern w:val="0"/>
        </w:rPr>
        <w:t>交通部規定相關條款內容：「汽車運輸業管理規則、道路交通安全規則」，「合法駕駛人證明」、「合法車輛證明」、「大客車租用安全常識」。</w:t>
      </w:r>
    </w:p>
    <w:p w:rsidR="00DC0A97" w:rsidRPr="00821C4D" w:rsidRDefault="00DC0A97" w:rsidP="00DC0A97">
      <w:pPr>
        <w:autoSpaceDE w:val="0"/>
        <w:autoSpaceDN w:val="0"/>
        <w:adjustRightInd w:val="0"/>
        <w:ind w:left="600"/>
        <w:rPr>
          <w:rFonts w:eastAsia="標楷體"/>
          <w:kern w:val="0"/>
        </w:rPr>
      </w:pPr>
    </w:p>
    <w:p w:rsidR="00DC0A97" w:rsidRPr="00821C4D" w:rsidRDefault="00DC0A97" w:rsidP="00DC0A97">
      <w:pPr>
        <w:autoSpaceDE w:val="0"/>
        <w:autoSpaceDN w:val="0"/>
        <w:adjustRightInd w:val="0"/>
        <w:rPr>
          <w:rFonts w:eastAsia="標楷體"/>
          <w:kern w:val="0"/>
        </w:rPr>
      </w:pPr>
      <w:r w:rsidRPr="00821C4D">
        <w:rPr>
          <w:rFonts w:eastAsia="標楷體" w:hAnsi="標楷體"/>
          <w:kern w:val="0"/>
        </w:rPr>
        <w:t>第四條</w:t>
      </w:r>
      <w:r w:rsidRPr="00821C4D">
        <w:rPr>
          <w:rFonts w:eastAsia="標楷體" w:hAnsi="標楷體" w:hint="eastAsia"/>
          <w:kern w:val="0"/>
        </w:rPr>
        <w:t xml:space="preserve">  </w:t>
      </w:r>
      <w:r w:rsidRPr="00821C4D">
        <w:rPr>
          <w:rFonts w:eastAsia="標楷體" w:hAnsi="標楷體"/>
          <w:kern w:val="0"/>
        </w:rPr>
        <w:t>運送服務、費用計算：</w:t>
      </w:r>
    </w:p>
    <w:p w:rsidR="00DC0A97" w:rsidRPr="00821C4D"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座位</w:t>
      </w:r>
      <w:r w:rsidR="00C2700D" w:rsidRPr="00821C4D">
        <w:rPr>
          <w:rFonts w:eastAsia="標楷體" w:hAnsi="標楷體" w:hint="eastAsia"/>
          <w:kern w:val="0"/>
        </w:rPr>
        <w:t>9</w:t>
      </w:r>
      <w:r w:rsidRPr="00821C4D">
        <w:rPr>
          <w:rFonts w:eastAsia="標楷體" w:hAnsi="標楷體"/>
          <w:kern w:val="0"/>
        </w:rPr>
        <w:t>人座以上之車輛每</w:t>
      </w:r>
      <w:r w:rsidRPr="00821C4D">
        <w:rPr>
          <w:rFonts w:eastAsia="標楷體" w:hAnsi="標楷體" w:hint="eastAsia"/>
          <w:kern w:val="0"/>
        </w:rPr>
        <w:t>月</w:t>
      </w:r>
      <w:r w:rsidRPr="00821C4D">
        <w:rPr>
          <w:rFonts w:eastAsia="標楷體" w:hAnsi="標楷體"/>
          <w:kern w:val="0"/>
        </w:rPr>
        <w:t>交通費新台幣</w:t>
      </w:r>
      <w:r w:rsidR="00765CC8">
        <w:rPr>
          <w:rFonts w:eastAsia="標楷體" w:hAnsi="標楷體" w:hint="eastAsia"/>
          <w:kern w:val="0"/>
        </w:rPr>
        <w:t xml:space="preserve">  </w:t>
      </w:r>
      <w:r w:rsidR="003537CF">
        <w:rPr>
          <w:rFonts w:eastAsia="標楷體" w:hAnsi="標楷體" w:hint="eastAsia"/>
          <w:kern w:val="0"/>
        </w:rPr>
        <w:t xml:space="preserve"> </w:t>
      </w:r>
      <w:r w:rsidRPr="00821C4D">
        <w:rPr>
          <w:rFonts w:eastAsia="標楷體" w:hint="eastAsia"/>
          <w:kern w:val="0"/>
        </w:rPr>
        <w:t>拾</w:t>
      </w:r>
      <w:r w:rsidR="00765CC8">
        <w:rPr>
          <w:rFonts w:eastAsia="標楷體" w:hint="eastAsia"/>
          <w:kern w:val="0"/>
        </w:rPr>
        <w:t xml:space="preserve"> </w:t>
      </w:r>
      <w:r w:rsidR="003537CF">
        <w:rPr>
          <w:rFonts w:eastAsia="標楷體" w:hint="eastAsia"/>
          <w:kern w:val="0"/>
        </w:rPr>
        <w:t xml:space="preserve"> </w:t>
      </w:r>
      <w:r w:rsidR="00765CC8">
        <w:rPr>
          <w:rFonts w:eastAsia="標楷體" w:hint="eastAsia"/>
          <w:kern w:val="0"/>
        </w:rPr>
        <w:t xml:space="preserve"> </w:t>
      </w:r>
      <w:r w:rsidRPr="00821C4D">
        <w:rPr>
          <w:rFonts w:eastAsia="標楷體" w:hint="eastAsia"/>
          <w:kern w:val="0"/>
        </w:rPr>
        <w:t>萬</w:t>
      </w:r>
      <w:r w:rsidR="00765CC8">
        <w:rPr>
          <w:rFonts w:eastAsia="標楷體" w:hint="eastAsia"/>
          <w:kern w:val="0"/>
        </w:rPr>
        <w:t xml:space="preserve">  </w:t>
      </w:r>
      <w:r w:rsidR="003537CF">
        <w:rPr>
          <w:rFonts w:eastAsia="標楷體" w:hint="eastAsia"/>
          <w:kern w:val="0"/>
        </w:rPr>
        <w:t xml:space="preserve"> </w:t>
      </w:r>
      <w:r w:rsidRPr="00821C4D">
        <w:rPr>
          <w:rFonts w:eastAsia="標楷體" w:hint="eastAsia"/>
          <w:kern w:val="0"/>
        </w:rPr>
        <w:t>仟</w:t>
      </w:r>
      <w:r w:rsidR="00765CC8">
        <w:rPr>
          <w:rFonts w:eastAsia="標楷體" w:hint="eastAsia"/>
          <w:kern w:val="0"/>
        </w:rPr>
        <w:t xml:space="preserve">  </w:t>
      </w:r>
      <w:r w:rsidR="003537CF">
        <w:rPr>
          <w:rFonts w:eastAsia="標楷體" w:hint="eastAsia"/>
          <w:kern w:val="0"/>
        </w:rPr>
        <w:t xml:space="preserve"> </w:t>
      </w:r>
      <w:r w:rsidRPr="00821C4D">
        <w:rPr>
          <w:rFonts w:eastAsia="標楷體" w:hint="eastAsia"/>
          <w:kern w:val="0"/>
        </w:rPr>
        <w:t>佰</w:t>
      </w:r>
      <w:r w:rsidR="00765CC8">
        <w:rPr>
          <w:rFonts w:eastAsia="標楷體" w:hint="eastAsia"/>
          <w:kern w:val="0"/>
        </w:rPr>
        <w:t xml:space="preserve">  </w:t>
      </w:r>
      <w:r w:rsidRPr="00821C4D">
        <w:rPr>
          <w:rFonts w:eastAsia="標楷體" w:hint="eastAsia"/>
          <w:kern w:val="0"/>
        </w:rPr>
        <w:t>拾</w:t>
      </w:r>
      <w:r w:rsidRPr="00821C4D">
        <w:rPr>
          <w:rFonts w:eastAsia="標楷體" w:hAnsi="標楷體"/>
          <w:kern w:val="0"/>
        </w:rPr>
        <w:t>元整，</w:t>
      </w:r>
      <w:r w:rsidRPr="00821C4D">
        <w:rPr>
          <w:rFonts w:eastAsia="標楷體" w:hint="eastAsia"/>
          <w:kern w:val="0"/>
        </w:rPr>
        <w:t>星期一至星期五</w:t>
      </w:r>
      <w:r w:rsidRPr="00821C4D">
        <w:rPr>
          <w:rFonts w:eastAsia="標楷體" w:hAnsi="標楷體"/>
          <w:kern w:val="0"/>
        </w:rPr>
        <w:t>每日</w:t>
      </w:r>
      <w:r w:rsidR="00765CC8">
        <w:rPr>
          <w:rFonts w:eastAsia="標楷體" w:hint="eastAsia"/>
          <w:kern w:val="0"/>
        </w:rPr>
        <w:t>12</w:t>
      </w:r>
      <w:r w:rsidRPr="00821C4D">
        <w:rPr>
          <w:rFonts w:eastAsia="標楷體" w:hAnsi="標楷體"/>
          <w:kern w:val="0"/>
        </w:rPr>
        <w:t>趟往返</w:t>
      </w:r>
      <w:r w:rsidRPr="00821C4D">
        <w:rPr>
          <w:rFonts w:eastAsia="標楷體" w:hAnsi="標楷體" w:hint="eastAsia"/>
          <w:kern w:val="0"/>
        </w:rPr>
        <w:t>，星期六每日</w:t>
      </w:r>
      <w:r w:rsidR="00765CC8">
        <w:rPr>
          <w:rFonts w:eastAsia="標楷體" w:hAnsi="標楷體" w:hint="eastAsia"/>
          <w:kern w:val="0"/>
        </w:rPr>
        <w:t>6</w:t>
      </w:r>
      <w:r w:rsidRPr="00821C4D">
        <w:rPr>
          <w:rFonts w:eastAsia="標楷體" w:hAnsi="標楷體" w:hint="eastAsia"/>
          <w:kern w:val="0"/>
        </w:rPr>
        <w:t>趟往返，星期日停駛</w:t>
      </w:r>
      <w:r w:rsidRPr="00821C4D">
        <w:rPr>
          <w:rFonts w:eastAsia="標楷體" w:hAnsi="標楷體"/>
          <w:kern w:val="0"/>
        </w:rPr>
        <w:t>。</w:t>
      </w:r>
    </w:p>
    <w:p w:rsidR="00DC0A97" w:rsidRPr="00821C4D"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以上費用係含乙方為履行本</w:t>
      </w:r>
      <w:r w:rsidRPr="00821C4D">
        <w:rPr>
          <w:rFonts w:eastAsia="標楷體" w:hAnsi="標楷體" w:hint="eastAsia"/>
          <w:kern w:val="0"/>
        </w:rPr>
        <w:t>合</w:t>
      </w:r>
      <w:r w:rsidRPr="00821C4D">
        <w:rPr>
          <w:rFonts w:eastAsia="標楷體" w:hAnsi="標楷體"/>
          <w:kern w:val="0"/>
        </w:rPr>
        <w:t>約之有關之司機費用、油費</w:t>
      </w:r>
      <w:r w:rsidR="005F725D" w:rsidRPr="00821C4D">
        <w:rPr>
          <w:rFonts w:eastAsia="標楷體" w:hAnsi="標楷體" w:hint="eastAsia"/>
          <w:kern w:val="0"/>
        </w:rPr>
        <w:t>浮動</w:t>
      </w:r>
      <w:r w:rsidRPr="00821C4D">
        <w:rPr>
          <w:rFonts w:eastAsia="標楷體" w:hAnsi="標楷體"/>
          <w:kern w:val="0"/>
        </w:rPr>
        <w:t>、高速公路路費、車輛維修保養費以及政府機關向車輛及駕駛人員徵收之各種罰金及稅捐等費用。</w:t>
      </w:r>
    </w:p>
    <w:p w:rsidR="00DC0A97" w:rsidRPr="00821C4D"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eastAsia="標楷體" w:hAnsi="標楷體" w:hint="eastAsia"/>
          <w:kern w:val="0"/>
        </w:rPr>
        <w:lastRenderedPageBreak/>
        <w:t>合</w:t>
      </w:r>
      <w:r w:rsidRPr="00821C4D">
        <w:rPr>
          <w:rFonts w:eastAsia="標楷體" w:hAnsi="標楷體"/>
          <w:kern w:val="0"/>
        </w:rPr>
        <w:t>約</w:t>
      </w:r>
      <w:r w:rsidRPr="00821C4D">
        <w:rPr>
          <w:rFonts w:eastAsia="標楷體"/>
          <w:kern w:val="0"/>
        </w:rPr>
        <w:t>簽定</w:t>
      </w:r>
      <w:r w:rsidRPr="00821C4D">
        <w:rPr>
          <w:rFonts w:eastAsia="標楷體" w:hAnsi="標楷體"/>
          <w:kern w:val="0"/>
        </w:rPr>
        <w:t>後，無論金銀匯兌之變動、工料價格之上漲或其他任何原因，乙方均不得要求加價。</w:t>
      </w:r>
    </w:p>
    <w:p w:rsidR="00DC0A97" w:rsidRPr="00821C4D"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乙方應依甲方通知，派遣車輛及駕駛人員在甲方指定之時間至指定之地點接送。</w:t>
      </w:r>
    </w:p>
    <w:p w:rsidR="00DC0A97" w:rsidRPr="00821C4D"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乙方應確保其車輛、機械及駕駛人員等均符合相關之安全駕駛規定。並充分依</w:t>
      </w:r>
      <w:r w:rsidRPr="00821C4D">
        <w:rPr>
          <w:rFonts w:eastAsia="標楷體" w:hAnsi="標楷體" w:hint="eastAsia"/>
          <w:kern w:val="0"/>
        </w:rPr>
        <w:t>合</w:t>
      </w:r>
      <w:r w:rsidRPr="00821C4D">
        <w:rPr>
          <w:rFonts w:eastAsia="標楷體" w:hAnsi="標楷體"/>
          <w:kern w:val="0"/>
        </w:rPr>
        <w:t>約規定，提供優良之運送服務</w:t>
      </w:r>
      <w:r w:rsidRPr="00821C4D">
        <w:rPr>
          <w:rFonts w:eastAsia="標楷體" w:hAnsi="標楷體" w:hint="eastAsia"/>
          <w:kern w:val="0"/>
        </w:rPr>
        <w:t>。</w:t>
      </w:r>
    </w:p>
    <w:p w:rsidR="00DC0A97" w:rsidRPr="00821C4D"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eastAsia="標楷體" w:hAnsi="標楷體" w:hint="eastAsia"/>
          <w:kern w:val="0"/>
        </w:rPr>
        <w:t>合</w:t>
      </w:r>
      <w:r w:rsidRPr="00821C4D">
        <w:rPr>
          <w:rFonts w:eastAsia="標楷體" w:hAnsi="標楷體"/>
          <w:kern w:val="0"/>
        </w:rPr>
        <w:t>約期間內，駕駛人員</w:t>
      </w:r>
      <w:r w:rsidRPr="00821C4D">
        <w:rPr>
          <w:rFonts w:eastAsia="標楷體"/>
          <w:kern w:val="0"/>
        </w:rPr>
        <w:t>必須</w:t>
      </w:r>
      <w:r w:rsidRPr="00821C4D">
        <w:rPr>
          <w:rFonts w:eastAsia="標楷體" w:hAnsi="標楷體" w:hint="eastAsia"/>
          <w:kern w:val="0"/>
        </w:rPr>
        <w:t>依時刻表</w:t>
      </w:r>
      <w:r w:rsidRPr="00821C4D">
        <w:rPr>
          <w:rFonts w:eastAsia="標楷體" w:hAnsi="標楷體" w:hint="eastAsia"/>
          <w:kern w:val="0"/>
        </w:rPr>
        <w:t>(</w:t>
      </w:r>
      <w:r w:rsidRPr="00821C4D">
        <w:rPr>
          <w:rFonts w:eastAsia="標楷體" w:hAnsi="標楷體" w:hint="eastAsia"/>
          <w:kern w:val="0"/>
        </w:rPr>
        <w:t>如附件</w:t>
      </w:r>
      <w:r w:rsidRPr="00821C4D">
        <w:rPr>
          <w:rFonts w:eastAsia="標楷體" w:hAnsi="標楷體" w:hint="eastAsia"/>
          <w:kern w:val="0"/>
        </w:rPr>
        <w:t>)</w:t>
      </w:r>
      <w:r w:rsidRPr="00821C4D">
        <w:rPr>
          <w:rFonts w:eastAsia="標楷體" w:hAnsi="標楷體" w:hint="eastAsia"/>
          <w:kern w:val="0"/>
        </w:rPr>
        <w:t>準時發車往返，時刻表變動時，甲方應以書面方式提早告知乙方</w:t>
      </w:r>
      <w:r w:rsidRPr="00821C4D">
        <w:rPr>
          <w:rFonts w:eastAsia="標楷體" w:hAnsi="標楷體"/>
          <w:kern w:val="0"/>
        </w:rPr>
        <w:t>。</w:t>
      </w:r>
    </w:p>
    <w:p w:rsidR="00DC0A97" w:rsidRPr="00821C4D"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eastAsia="標楷體" w:hAnsi="標楷體" w:hint="eastAsia"/>
          <w:kern w:val="0"/>
        </w:rPr>
        <w:t>合</w:t>
      </w:r>
      <w:r w:rsidRPr="00821C4D">
        <w:rPr>
          <w:rFonts w:eastAsia="標楷體" w:hAnsi="標楷體"/>
          <w:kern w:val="0"/>
        </w:rPr>
        <w:t>約期間內，遇有不可抗拒之因素</w:t>
      </w:r>
      <w:r w:rsidRPr="00821C4D">
        <w:rPr>
          <w:rFonts w:eastAsia="標楷體"/>
          <w:kern w:val="0"/>
        </w:rPr>
        <w:t>(</w:t>
      </w:r>
      <w:r w:rsidRPr="00821C4D">
        <w:rPr>
          <w:rFonts w:eastAsia="標楷體" w:hAnsi="標楷體"/>
          <w:kern w:val="0"/>
        </w:rPr>
        <w:t>如颱風等</w:t>
      </w:r>
      <w:r w:rsidRPr="00821C4D">
        <w:rPr>
          <w:rFonts w:eastAsia="標楷體"/>
          <w:kern w:val="0"/>
        </w:rPr>
        <w:t>)</w:t>
      </w:r>
      <w:r w:rsidRPr="00821C4D">
        <w:rPr>
          <w:rFonts w:eastAsia="標楷體" w:hAnsi="標楷體"/>
          <w:kern w:val="0"/>
        </w:rPr>
        <w:t>，須經甲方同意得調整班次。</w:t>
      </w:r>
    </w:p>
    <w:p w:rsidR="00DC0A97" w:rsidRPr="00306173" w:rsidRDefault="00DC0A97" w:rsidP="00DC0A97">
      <w:pPr>
        <w:numPr>
          <w:ilvl w:val="0"/>
          <w:numId w:val="10"/>
        </w:numPr>
        <w:tabs>
          <w:tab w:val="clear" w:pos="960"/>
          <w:tab w:val="num" w:pos="1080"/>
        </w:tabs>
        <w:autoSpaceDE w:val="0"/>
        <w:autoSpaceDN w:val="0"/>
        <w:adjustRightInd w:val="0"/>
        <w:ind w:left="1080" w:hanging="480"/>
        <w:rPr>
          <w:rFonts w:eastAsia="標楷體"/>
          <w:kern w:val="0"/>
        </w:rPr>
      </w:pPr>
      <w:r w:rsidRPr="00821C4D">
        <w:rPr>
          <w:rFonts w:ascii="標楷體" w:eastAsia="標楷體" w:hAnsi="標楷體" w:hint="eastAsia"/>
        </w:rPr>
        <w:t>乙方於當月</w:t>
      </w:r>
      <w:r w:rsidR="00BC22CC" w:rsidRPr="00821C4D">
        <w:rPr>
          <w:rFonts w:ascii="標楷體" w:eastAsia="標楷體" w:hAnsi="標楷體" w:hint="eastAsia"/>
        </w:rPr>
        <w:t>25</w:t>
      </w:r>
      <w:r w:rsidRPr="00821C4D">
        <w:rPr>
          <w:rFonts w:ascii="標楷體" w:eastAsia="標楷體" w:hAnsi="標楷體" w:hint="eastAsia"/>
        </w:rPr>
        <w:t>日前開立發票向甲方請款，甲方於次月</w:t>
      </w:r>
      <w:r w:rsidR="00BC22CC" w:rsidRPr="00821C4D">
        <w:rPr>
          <w:rFonts w:ascii="標楷體" w:eastAsia="標楷體" w:hAnsi="標楷體" w:hint="eastAsia"/>
        </w:rPr>
        <w:t>10</w:t>
      </w:r>
      <w:r w:rsidRPr="00821C4D">
        <w:rPr>
          <w:rFonts w:ascii="標楷體" w:eastAsia="標楷體" w:hAnsi="標楷體" w:hint="eastAsia"/>
        </w:rPr>
        <w:t>至</w:t>
      </w:r>
      <w:r w:rsidR="00BC22CC" w:rsidRPr="00821C4D">
        <w:rPr>
          <w:rFonts w:ascii="標楷體" w:eastAsia="標楷體" w:hAnsi="標楷體" w:hint="eastAsia"/>
        </w:rPr>
        <w:t>12</w:t>
      </w:r>
      <w:r w:rsidRPr="00821C4D">
        <w:rPr>
          <w:rFonts w:ascii="標楷體" w:eastAsia="標楷體" w:hAnsi="標楷體" w:hint="eastAsia"/>
        </w:rPr>
        <w:t>日依甲方付款方式付款。</w:t>
      </w:r>
      <w:r w:rsidRPr="00821C4D">
        <w:rPr>
          <w:rFonts w:hint="eastAsia"/>
        </w:rPr>
        <w:t>(</w:t>
      </w:r>
      <w:r w:rsidRPr="00821C4D">
        <w:rPr>
          <w:rFonts w:ascii="標楷體" w:eastAsia="標楷體" w:hAnsi="標楷體" w:hint="eastAsia"/>
        </w:rPr>
        <w:t>乙方設有國泰世華銀行帳戶者，以匯款方式</w:t>
      </w:r>
      <w:r w:rsidRPr="00306173">
        <w:rPr>
          <w:rFonts w:ascii="標楷體" w:eastAsia="標楷體" w:hAnsi="標楷體" w:hint="eastAsia"/>
        </w:rPr>
        <w:t>支付；若無，則開立即期支票，由乙方派員於每月</w:t>
      </w:r>
      <w:r w:rsidR="00BC22CC">
        <w:rPr>
          <w:rFonts w:ascii="標楷體" w:eastAsia="標楷體" w:hAnsi="標楷體" w:hint="eastAsia"/>
        </w:rPr>
        <w:t>10</w:t>
      </w:r>
      <w:r w:rsidRPr="00306173">
        <w:rPr>
          <w:rFonts w:ascii="標楷體" w:eastAsia="標楷體" w:hAnsi="標楷體" w:hint="eastAsia"/>
        </w:rPr>
        <w:t>至</w:t>
      </w:r>
      <w:r w:rsidR="00BC22CC">
        <w:rPr>
          <w:rFonts w:ascii="標楷體" w:eastAsia="標楷體" w:hAnsi="標楷體" w:hint="eastAsia"/>
        </w:rPr>
        <w:t>12</w:t>
      </w:r>
      <w:r w:rsidRPr="00306173">
        <w:rPr>
          <w:rFonts w:ascii="標楷體" w:eastAsia="標楷體" w:hAnsi="標楷體" w:hint="eastAsia"/>
        </w:rPr>
        <w:t>日至甲方公司領款</w:t>
      </w:r>
      <w:r w:rsidRPr="00306173">
        <w:rPr>
          <w:rFonts w:hint="eastAsia"/>
        </w:rPr>
        <w:t>)</w:t>
      </w:r>
      <w:r w:rsidRPr="00306173">
        <w:rPr>
          <w:rFonts w:ascii="標楷體" w:eastAsia="標楷體" w:hAnsi="標楷體" w:hint="eastAsia"/>
        </w:rPr>
        <w:t>。</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第五條</w:t>
      </w:r>
      <w:r w:rsidRPr="00306173">
        <w:rPr>
          <w:rFonts w:eastAsia="標楷體" w:hAnsi="標楷體" w:hint="eastAsia"/>
          <w:kern w:val="0"/>
        </w:rPr>
        <w:t xml:space="preserve">  </w:t>
      </w:r>
      <w:r w:rsidRPr="00306173">
        <w:rPr>
          <w:rFonts w:eastAsia="標楷體" w:hAnsi="標楷體" w:hint="eastAsia"/>
          <w:kern w:val="0"/>
        </w:rPr>
        <w:t>合</w:t>
      </w:r>
      <w:r w:rsidRPr="00306173">
        <w:rPr>
          <w:rFonts w:eastAsia="標楷體" w:hAnsi="標楷體"/>
          <w:kern w:val="0"/>
        </w:rPr>
        <w:t>約期間：</w:t>
      </w:r>
    </w:p>
    <w:p w:rsidR="00DC0A97" w:rsidRPr="00306173" w:rsidRDefault="00DC0A97" w:rsidP="00DC0A97">
      <w:pPr>
        <w:numPr>
          <w:ilvl w:val="0"/>
          <w:numId w:val="16"/>
        </w:numPr>
        <w:tabs>
          <w:tab w:val="clear" w:pos="960"/>
          <w:tab w:val="num" w:pos="1080"/>
        </w:tabs>
        <w:autoSpaceDE w:val="0"/>
        <w:autoSpaceDN w:val="0"/>
        <w:adjustRightInd w:val="0"/>
        <w:ind w:left="1080" w:hanging="480"/>
        <w:rPr>
          <w:rFonts w:eastAsia="標楷體"/>
          <w:kern w:val="0"/>
        </w:rPr>
      </w:pPr>
      <w:r w:rsidRPr="00306173">
        <w:rPr>
          <w:rFonts w:eastAsia="標楷體" w:hAnsi="標楷體" w:hint="eastAsia"/>
          <w:kern w:val="0"/>
        </w:rPr>
        <w:t>合</w:t>
      </w:r>
      <w:r w:rsidRPr="00306173">
        <w:rPr>
          <w:rFonts w:eastAsia="標楷體" w:hAnsi="標楷體"/>
          <w:kern w:val="0"/>
        </w:rPr>
        <w:t>約日期自民國</w:t>
      </w:r>
      <w:r w:rsidRPr="00BC22CC">
        <w:rPr>
          <w:rFonts w:eastAsia="標楷體"/>
          <w:color w:val="FF0000"/>
          <w:kern w:val="0"/>
        </w:rPr>
        <w:t>1</w:t>
      </w:r>
      <w:r w:rsidR="006A0DF4">
        <w:rPr>
          <w:rFonts w:eastAsia="標楷體" w:hint="eastAsia"/>
          <w:color w:val="FF0000"/>
          <w:kern w:val="0"/>
        </w:rPr>
        <w:t>1</w:t>
      </w:r>
      <w:r w:rsidR="00207572">
        <w:rPr>
          <w:rFonts w:eastAsia="標楷體" w:hint="eastAsia"/>
          <w:color w:val="FF0000"/>
          <w:kern w:val="0"/>
        </w:rPr>
        <w:t>4</w:t>
      </w:r>
      <w:r w:rsidRPr="00BC22CC">
        <w:rPr>
          <w:rFonts w:eastAsia="標楷體" w:hAnsi="標楷體"/>
          <w:color w:val="FF0000"/>
          <w:kern w:val="0"/>
        </w:rPr>
        <w:t>年</w:t>
      </w:r>
      <w:r w:rsidRPr="00BC22CC">
        <w:rPr>
          <w:rFonts w:eastAsia="標楷體"/>
          <w:color w:val="FF0000"/>
          <w:kern w:val="0"/>
        </w:rPr>
        <w:t>0</w:t>
      </w:r>
      <w:r w:rsidR="00765CC8">
        <w:rPr>
          <w:rFonts w:eastAsia="標楷體" w:hint="eastAsia"/>
          <w:color w:val="FF0000"/>
          <w:kern w:val="0"/>
        </w:rPr>
        <w:t>5</w:t>
      </w:r>
      <w:r w:rsidRPr="00BC22CC">
        <w:rPr>
          <w:rFonts w:eastAsia="標楷體" w:hAnsi="標楷體"/>
          <w:color w:val="FF0000"/>
          <w:kern w:val="0"/>
        </w:rPr>
        <w:t>月</w:t>
      </w:r>
      <w:r w:rsidRPr="00BC22CC">
        <w:rPr>
          <w:rFonts w:eastAsia="標楷體"/>
          <w:color w:val="FF0000"/>
          <w:kern w:val="0"/>
        </w:rPr>
        <w:t>01</w:t>
      </w:r>
      <w:r w:rsidRPr="00BC22CC">
        <w:rPr>
          <w:rFonts w:eastAsia="標楷體" w:hAnsi="標楷體"/>
          <w:color w:val="FF0000"/>
          <w:kern w:val="0"/>
        </w:rPr>
        <w:t>日起至民國</w:t>
      </w:r>
      <w:r w:rsidRPr="00BC22CC">
        <w:rPr>
          <w:rFonts w:eastAsia="標楷體"/>
          <w:color w:val="FF0000"/>
          <w:kern w:val="0"/>
        </w:rPr>
        <w:t>1</w:t>
      </w:r>
      <w:r w:rsidR="00BD3D46">
        <w:rPr>
          <w:rFonts w:eastAsia="標楷體" w:hint="eastAsia"/>
          <w:color w:val="FF0000"/>
          <w:kern w:val="0"/>
        </w:rPr>
        <w:t>1</w:t>
      </w:r>
      <w:r w:rsidR="00207572">
        <w:rPr>
          <w:rFonts w:eastAsia="標楷體" w:hint="eastAsia"/>
          <w:color w:val="FF0000"/>
          <w:kern w:val="0"/>
        </w:rPr>
        <w:t>7</w:t>
      </w:r>
      <w:r w:rsidRPr="00BC22CC">
        <w:rPr>
          <w:rFonts w:eastAsia="標楷體" w:hAnsi="標楷體"/>
          <w:color w:val="FF0000"/>
          <w:kern w:val="0"/>
        </w:rPr>
        <w:t>年</w:t>
      </w:r>
      <w:r w:rsidR="00C2700D" w:rsidRPr="00BC22CC">
        <w:rPr>
          <w:rFonts w:eastAsia="標楷體" w:hint="eastAsia"/>
          <w:color w:val="FF0000"/>
          <w:kern w:val="0"/>
        </w:rPr>
        <w:t>0</w:t>
      </w:r>
      <w:r w:rsidR="00765CC8">
        <w:rPr>
          <w:rFonts w:eastAsia="標楷體" w:hint="eastAsia"/>
          <w:color w:val="FF0000"/>
          <w:kern w:val="0"/>
        </w:rPr>
        <w:t>4</w:t>
      </w:r>
      <w:r w:rsidRPr="00BC22CC">
        <w:rPr>
          <w:rFonts w:eastAsia="標楷體" w:hAnsi="標楷體"/>
          <w:color w:val="FF0000"/>
          <w:kern w:val="0"/>
        </w:rPr>
        <w:t>月</w:t>
      </w:r>
      <w:r w:rsidRPr="00BC22CC">
        <w:rPr>
          <w:rFonts w:eastAsia="標楷體"/>
          <w:color w:val="FF0000"/>
          <w:kern w:val="0"/>
        </w:rPr>
        <w:t>3</w:t>
      </w:r>
      <w:r w:rsidR="00765CC8">
        <w:rPr>
          <w:rFonts w:eastAsia="標楷體" w:hint="eastAsia"/>
          <w:color w:val="FF0000"/>
          <w:kern w:val="0"/>
        </w:rPr>
        <w:t>0</w:t>
      </w:r>
      <w:r w:rsidRPr="00306173">
        <w:rPr>
          <w:rFonts w:eastAsia="標楷體" w:hAnsi="標楷體"/>
          <w:kern w:val="0"/>
        </w:rPr>
        <w:t>日止。</w:t>
      </w:r>
    </w:p>
    <w:p w:rsidR="00DC0A97" w:rsidRPr="00306173" w:rsidRDefault="00DC0A97" w:rsidP="00DC0A97">
      <w:pPr>
        <w:numPr>
          <w:ilvl w:val="0"/>
          <w:numId w:val="16"/>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如</w:t>
      </w:r>
      <w:r w:rsidRPr="00306173">
        <w:rPr>
          <w:rFonts w:eastAsia="標楷體" w:hAnsi="標楷體" w:hint="eastAsia"/>
          <w:kern w:val="0"/>
        </w:rPr>
        <w:t>合</w:t>
      </w:r>
      <w:r w:rsidRPr="00306173">
        <w:rPr>
          <w:rFonts w:eastAsia="標楷體" w:hAnsi="標楷體"/>
          <w:kern w:val="0"/>
        </w:rPr>
        <w:t>約到期，甲方未完成相關發包作業，</w:t>
      </w:r>
      <w:r w:rsidRPr="00306173">
        <w:rPr>
          <w:rFonts w:eastAsia="標楷體" w:hAnsi="標楷體" w:hint="eastAsia"/>
          <w:kern w:val="0"/>
        </w:rPr>
        <w:t>合</w:t>
      </w:r>
      <w:r w:rsidRPr="00306173">
        <w:rPr>
          <w:rFonts w:eastAsia="標楷體" w:hAnsi="標楷體"/>
          <w:kern w:val="0"/>
        </w:rPr>
        <w:t>約自動展延一個月。</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第六條</w:t>
      </w:r>
      <w:r w:rsidRPr="00306173">
        <w:rPr>
          <w:rFonts w:eastAsia="標楷體" w:hAnsi="標楷體" w:hint="eastAsia"/>
          <w:kern w:val="0"/>
        </w:rPr>
        <w:t xml:space="preserve">  </w:t>
      </w:r>
      <w:r w:rsidRPr="00306173">
        <w:rPr>
          <w:rFonts w:eastAsia="標楷體" w:hAnsi="標楷體"/>
          <w:kern w:val="0"/>
        </w:rPr>
        <w:t>付款方式：</w:t>
      </w:r>
    </w:p>
    <w:p w:rsidR="00DC0A97" w:rsidRPr="00306173" w:rsidRDefault="00DC0A97" w:rsidP="00DC0A97">
      <w:pPr>
        <w:numPr>
          <w:ilvl w:val="0"/>
          <w:numId w:val="18"/>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乙方應按月將當月行車日數、每日搭乘人數紀錄及統一發票送交甲方審核辦理，付款方式依</w:t>
      </w:r>
      <w:r w:rsidRPr="00306173">
        <w:rPr>
          <w:rFonts w:eastAsia="標楷體" w:hAnsi="標楷體" w:hint="eastAsia"/>
          <w:kern w:val="0"/>
        </w:rPr>
        <w:t>甲方</w:t>
      </w:r>
      <w:r w:rsidRPr="00306173">
        <w:rPr>
          <w:rFonts w:eastAsia="標楷體" w:hAnsi="標楷體"/>
          <w:kern w:val="0"/>
        </w:rPr>
        <w:t>會計程序辦理。</w:t>
      </w:r>
    </w:p>
    <w:p w:rsidR="00DC0A97" w:rsidRPr="00306173" w:rsidRDefault="00DC0A97" w:rsidP="00DC0A97">
      <w:pPr>
        <w:numPr>
          <w:ilvl w:val="0"/>
          <w:numId w:val="18"/>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甲方收到統一發票及行車日數之紀錄後，如無紀錄錯誤或金額不符等事項，並於扣除違約罰款之後，甲方應於次月付款。</w:t>
      </w:r>
    </w:p>
    <w:p w:rsidR="00DC0A97" w:rsidRPr="00306173" w:rsidRDefault="00DC0A97" w:rsidP="00DC0A97">
      <w:pPr>
        <w:numPr>
          <w:ilvl w:val="0"/>
          <w:numId w:val="18"/>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甲方於乙方履約期間如發現乙方履約品質不符合</w:t>
      </w:r>
      <w:r w:rsidRPr="00306173">
        <w:rPr>
          <w:rFonts w:eastAsia="標楷體" w:hAnsi="標楷體" w:hint="eastAsia"/>
          <w:kern w:val="0"/>
        </w:rPr>
        <w:t>合</w:t>
      </w:r>
      <w:r w:rsidRPr="00306173">
        <w:rPr>
          <w:rFonts w:eastAsia="標楷體" w:hAnsi="標楷體"/>
          <w:kern w:val="0"/>
        </w:rPr>
        <w:t>約規定，得通知乙方限期改善並暫停估驗及付款，待完成改善後再行付款作業</w:t>
      </w:r>
      <w:r w:rsidRPr="00306173">
        <w:rPr>
          <w:rFonts w:eastAsia="標楷體" w:hAnsi="標楷體" w:hint="eastAsia"/>
          <w:kern w:val="0"/>
        </w:rPr>
        <w:t>，乙方仍應完成每日營運業務。</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第七條</w:t>
      </w:r>
      <w:r w:rsidRPr="00306173">
        <w:rPr>
          <w:rFonts w:eastAsia="標楷體" w:hAnsi="標楷體" w:hint="eastAsia"/>
          <w:kern w:val="0"/>
        </w:rPr>
        <w:t xml:space="preserve">  </w:t>
      </w:r>
      <w:r w:rsidRPr="00306173">
        <w:rPr>
          <w:rFonts w:eastAsia="標楷體" w:hAnsi="標楷體"/>
          <w:kern w:val="0"/>
        </w:rPr>
        <w:t>履約擔保：</w:t>
      </w:r>
    </w:p>
    <w:p w:rsidR="00DC0A97" w:rsidRPr="00306173" w:rsidRDefault="00DC0A97" w:rsidP="00DC0A97">
      <w:pPr>
        <w:autoSpaceDE w:val="0"/>
        <w:autoSpaceDN w:val="0"/>
        <w:adjustRightInd w:val="0"/>
        <w:ind w:leftChars="200" w:left="480" w:firstLineChars="200" w:firstLine="480"/>
        <w:rPr>
          <w:rFonts w:eastAsia="標楷體" w:hAnsi="標楷體"/>
          <w:kern w:val="0"/>
        </w:rPr>
      </w:pPr>
      <w:r w:rsidRPr="00306173">
        <w:rPr>
          <w:rFonts w:eastAsia="標楷體" w:hAnsi="標楷體"/>
          <w:kern w:val="0"/>
        </w:rPr>
        <w:t>本</w:t>
      </w:r>
      <w:r w:rsidRPr="00306173">
        <w:rPr>
          <w:rFonts w:eastAsia="標楷體" w:hAnsi="標楷體" w:hint="eastAsia"/>
          <w:kern w:val="0"/>
        </w:rPr>
        <w:t>合</w:t>
      </w:r>
      <w:r w:rsidRPr="00306173">
        <w:rPr>
          <w:rFonts w:eastAsia="標楷體" w:hAnsi="標楷體"/>
          <w:kern w:val="0"/>
        </w:rPr>
        <w:t>約成立之時，乙方應繳交履約保證金新台幣</w:t>
      </w:r>
      <w:r w:rsidRPr="00306173">
        <w:rPr>
          <w:rFonts w:eastAsia="標楷體" w:hAnsi="標楷體" w:hint="eastAsia"/>
          <w:kern w:val="0"/>
        </w:rPr>
        <w:t>壹拾萬</w:t>
      </w:r>
      <w:r w:rsidRPr="00306173">
        <w:rPr>
          <w:rFonts w:eastAsia="標楷體" w:hAnsi="標楷體"/>
          <w:kern w:val="0"/>
        </w:rPr>
        <w:t>元整</w:t>
      </w:r>
      <w:r w:rsidRPr="00306173">
        <w:rPr>
          <w:rFonts w:eastAsia="標楷體"/>
          <w:kern w:val="0"/>
        </w:rPr>
        <w:t>(</w:t>
      </w:r>
      <w:r w:rsidRPr="00306173">
        <w:rPr>
          <w:rFonts w:eastAsia="標楷體" w:hAnsi="標楷體" w:hint="eastAsia"/>
          <w:kern w:val="0"/>
        </w:rPr>
        <w:t>現金</w:t>
      </w:r>
      <w:r w:rsidRPr="00306173">
        <w:rPr>
          <w:rFonts w:eastAsia="標楷體"/>
          <w:kern w:val="0"/>
        </w:rPr>
        <w:t>)</w:t>
      </w:r>
      <w:r w:rsidRPr="00306173">
        <w:rPr>
          <w:rFonts w:eastAsia="標楷體" w:hAnsi="標楷體"/>
          <w:kern w:val="0"/>
        </w:rPr>
        <w:t>，供甲方收執為乙方履行本</w:t>
      </w:r>
      <w:r w:rsidRPr="00306173">
        <w:rPr>
          <w:rFonts w:eastAsia="標楷體" w:hAnsi="標楷體" w:hint="eastAsia"/>
          <w:kern w:val="0"/>
        </w:rPr>
        <w:t>合</w:t>
      </w:r>
      <w:r w:rsidRPr="00306173">
        <w:rPr>
          <w:rFonts w:eastAsia="標楷體" w:hAnsi="標楷體"/>
          <w:kern w:val="0"/>
        </w:rPr>
        <w:t>約書各條款之擔保，倘乙方違約或不能履行本</w:t>
      </w:r>
      <w:r w:rsidRPr="00306173">
        <w:rPr>
          <w:rFonts w:eastAsia="標楷體" w:hAnsi="標楷體" w:hint="eastAsia"/>
          <w:kern w:val="0"/>
        </w:rPr>
        <w:t>合</w:t>
      </w:r>
      <w:r w:rsidRPr="00306173">
        <w:rPr>
          <w:rFonts w:eastAsia="標楷體" w:hAnsi="標楷體"/>
          <w:kern w:val="0"/>
        </w:rPr>
        <w:t>約時，甲方得隨時沒收作為懲罰性違約金；如無違約等情事，則本</w:t>
      </w:r>
      <w:r w:rsidRPr="00306173">
        <w:rPr>
          <w:rFonts w:eastAsia="標楷體" w:hAnsi="標楷體" w:hint="eastAsia"/>
          <w:kern w:val="0"/>
        </w:rPr>
        <w:t>合</w:t>
      </w:r>
      <w:r w:rsidRPr="00306173">
        <w:rPr>
          <w:rFonts w:eastAsia="標楷體" w:hAnsi="標楷體"/>
          <w:kern w:val="0"/>
        </w:rPr>
        <w:t>約全部完成驗收合格後無息退還履約保證金。</w:t>
      </w:r>
    </w:p>
    <w:p w:rsidR="00DC0A97" w:rsidRPr="00306173" w:rsidRDefault="00DC0A97" w:rsidP="00DC0A97">
      <w:pPr>
        <w:autoSpaceDE w:val="0"/>
        <w:autoSpaceDN w:val="0"/>
        <w:adjustRightInd w:val="0"/>
        <w:ind w:firstLineChars="200" w:firstLine="48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w:t>
      </w:r>
      <w:r w:rsidRPr="00306173">
        <w:rPr>
          <w:rFonts w:eastAsia="標楷體" w:hAnsi="標楷體" w:hint="eastAsia"/>
          <w:kern w:val="0"/>
        </w:rPr>
        <w:t>八</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hint="eastAsia"/>
          <w:kern w:val="0"/>
        </w:rPr>
        <w:t>連帶保證人</w:t>
      </w:r>
      <w:r w:rsidRPr="00306173">
        <w:rPr>
          <w:rFonts w:eastAsia="標楷體" w:hAnsi="標楷體"/>
          <w:kern w:val="0"/>
        </w:rPr>
        <w:t>：</w:t>
      </w:r>
    </w:p>
    <w:p w:rsidR="00DC0A97" w:rsidRPr="00306173" w:rsidRDefault="00DC0A97" w:rsidP="00DC0A97">
      <w:pPr>
        <w:autoSpaceDE w:val="0"/>
        <w:autoSpaceDN w:val="0"/>
        <w:adjustRightInd w:val="0"/>
        <w:ind w:leftChars="200" w:left="480" w:firstLineChars="200" w:firstLine="480"/>
        <w:rPr>
          <w:rFonts w:eastAsia="標楷體"/>
          <w:kern w:val="0"/>
        </w:rPr>
      </w:pPr>
      <w:r w:rsidRPr="00306173">
        <w:rPr>
          <w:rFonts w:ascii="標楷體" w:eastAsia="標楷體" w:hAnsi="標楷體" w:hint="eastAsia"/>
        </w:rPr>
        <w:t>乙方應覓妥殷實且為甲方同意之連帶保證人，以保證履行本合約，保證人除應自願拋棄先訴抗辯權外，倘乙方不能履行本合約書各項條款時，保證人應與乙方連帶負責賠償或清償。</w:t>
      </w:r>
    </w:p>
    <w:p w:rsidR="00DC0A97" w:rsidRPr="00306173" w:rsidRDefault="00DC0A97" w:rsidP="00DC0A97">
      <w:pPr>
        <w:autoSpaceDE w:val="0"/>
        <w:autoSpaceDN w:val="0"/>
        <w:adjustRightInd w:val="0"/>
        <w:ind w:firstLineChars="200" w:firstLine="48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w:t>
      </w:r>
      <w:r w:rsidRPr="00306173">
        <w:rPr>
          <w:rFonts w:eastAsia="標楷體" w:hAnsi="標楷體" w:hint="eastAsia"/>
          <w:kern w:val="0"/>
        </w:rPr>
        <w:t>九</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kern w:val="0"/>
        </w:rPr>
        <w:t>履約管理：</w:t>
      </w:r>
    </w:p>
    <w:p w:rsidR="00DC0A97" w:rsidRPr="00306173" w:rsidRDefault="00DC0A97" w:rsidP="00DC0A97">
      <w:pPr>
        <w:numPr>
          <w:ilvl w:val="0"/>
          <w:numId w:val="20"/>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履約所需材料、機具及設備等，除</w:t>
      </w:r>
      <w:r w:rsidRPr="00306173">
        <w:rPr>
          <w:rFonts w:eastAsia="標楷體" w:hAnsi="標楷體" w:hint="eastAsia"/>
          <w:kern w:val="0"/>
        </w:rPr>
        <w:t>合</w:t>
      </w:r>
      <w:r w:rsidRPr="00306173">
        <w:rPr>
          <w:rFonts w:eastAsia="標楷體" w:hAnsi="標楷體"/>
          <w:kern w:val="0"/>
        </w:rPr>
        <w:t>約另有規定外，概由乙方自備。</w:t>
      </w:r>
    </w:p>
    <w:p w:rsidR="00DC0A97" w:rsidRPr="00306173" w:rsidRDefault="00DC0A97" w:rsidP="00DC0A97">
      <w:pPr>
        <w:numPr>
          <w:ilvl w:val="0"/>
          <w:numId w:val="20"/>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乙方不得將</w:t>
      </w:r>
      <w:r w:rsidRPr="00306173">
        <w:rPr>
          <w:rFonts w:eastAsia="標楷體" w:hAnsi="標楷體" w:hint="eastAsia"/>
          <w:kern w:val="0"/>
        </w:rPr>
        <w:t>合</w:t>
      </w:r>
      <w:r w:rsidRPr="00306173">
        <w:rPr>
          <w:rFonts w:eastAsia="標楷體" w:hAnsi="標楷體"/>
          <w:kern w:val="0"/>
        </w:rPr>
        <w:t>約轉包。</w:t>
      </w:r>
    </w:p>
    <w:p w:rsidR="00DC0A97" w:rsidRPr="00306173" w:rsidRDefault="00DC0A97" w:rsidP="00DC0A97">
      <w:pPr>
        <w:numPr>
          <w:ilvl w:val="0"/>
          <w:numId w:val="20"/>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乙方履約不得雇用</w:t>
      </w:r>
      <w:r w:rsidRPr="00306173">
        <w:rPr>
          <w:rFonts w:eastAsia="標楷體" w:hAnsi="標楷體" w:hint="eastAsia"/>
          <w:kern w:val="0"/>
        </w:rPr>
        <w:t>不符合本合約工作資格</w:t>
      </w:r>
      <w:r w:rsidRPr="00306173">
        <w:rPr>
          <w:rFonts w:eastAsia="標楷體" w:hAnsi="標楷體"/>
          <w:kern w:val="0"/>
        </w:rPr>
        <w:t>之人員、使用非法或違規車輛、提供不實證明及其他不法或不當行為。</w:t>
      </w:r>
    </w:p>
    <w:p w:rsidR="00DC0A97" w:rsidRPr="00306173" w:rsidRDefault="00DC0A97" w:rsidP="00DC0A97">
      <w:pPr>
        <w:numPr>
          <w:ilvl w:val="0"/>
          <w:numId w:val="20"/>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乙方應對其履約作業及方法之適當性及安全性負完全責任。如發生意外，應立即採取搶救、復原及對甲方與第三人之賠償。</w:t>
      </w:r>
    </w:p>
    <w:p w:rsidR="00DC0A97" w:rsidRPr="00306173" w:rsidRDefault="00DC0A97" w:rsidP="00DC0A97">
      <w:pPr>
        <w:numPr>
          <w:ilvl w:val="0"/>
          <w:numId w:val="20"/>
        </w:numPr>
        <w:tabs>
          <w:tab w:val="clear" w:pos="960"/>
          <w:tab w:val="num" w:pos="1080"/>
        </w:tabs>
        <w:autoSpaceDE w:val="0"/>
        <w:autoSpaceDN w:val="0"/>
        <w:adjustRightInd w:val="0"/>
        <w:ind w:left="1080" w:hanging="480"/>
        <w:rPr>
          <w:rFonts w:eastAsia="標楷體"/>
          <w:kern w:val="0"/>
        </w:rPr>
      </w:pPr>
      <w:r w:rsidRPr="00306173">
        <w:rPr>
          <w:rFonts w:ascii="標楷體" w:eastAsia="標楷體" w:hAnsi="標楷體" w:hint="eastAsia"/>
        </w:rPr>
        <w:t>乙方應檢具履約車輛之相關文件</w:t>
      </w:r>
      <w:r w:rsidRPr="00306173">
        <w:rPr>
          <w:rFonts w:hint="eastAsia"/>
        </w:rPr>
        <w:t>(</w:t>
      </w:r>
      <w:r w:rsidRPr="00306173">
        <w:rPr>
          <w:rFonts w:ascii="標楷體" w:eastAsia="標楷體" w:hAnsi="標楷體" w:hint="eastAsia"/>
        </w:rPr>
        <w:t>包含行照、強制險保險證、第三人任意險保險單及駕駛人駕照</w:t>
      </w:r>
      <w:r w:rsidRPr="00306173">
        <w:rPr>
          <w:rFonts w:hint="eastAsia"/>
        </w:rPr>
        <w:t>)</w:t>
      </w:r>
      <w:r w:rsidRPr="00306173">
        <w:rPr>
          <w:rFonts w:ascii="標楷體" w:eastAsia="標楷體" w:hAnsi="標楷體" w:hint="eastAsia"/>
        </w:rPr>
        <w:t>，且每輛履約車輛均需加裝行車紀錄器</w:t>
      </w:r>
      <w:r w:rsidRPr="00306173">
        <w:rPr>
          <w:rFonts w:eastAsia="標楷體" w:hAnsi="標楷體"/>
          <w:kern w:val="0"/>
        </w:rPr>
        <w:t>。</w:t>
      </w:r>
    </w:p>
    <w:p w:rsidR="00DC0A97" w:rsidRPr="00306173" w:rsidRDefault="00DC0A97" w:rsidP="00DC0A97">
      <w:pPr>
        <w:numPr>
          <w:ilvl w:val="0"/>
          <w:numId w:val="20"/>
        </w:numPr>
        <w:tabs>
          <w:tab w:val="clear" w:pos="960"/>
          <w:tab w:val="num" w:pos="1080"/>
        </w:tabs>
        <w:autoSpaceDE w:val="0"/>
        <w:autoSpaceDN w:val="0"/>
        <w:adjustRightInd w:val="0"/>
        <w:ind w:left="1080" w:hanging="480"/>
        <w:rPr>
          <w:rFonts w:eastAsia="標楷體"/>
          <w:kern w:val="0"/>
        </w:rPr>
      </w:pPr>
      <w:r w:rsidRPr="00306173">
        <w:rPr>
          <w:rFonts w:ascii="標楷體" w:eastAsia="標楷體" w:hAnsi="標楷體" w:hint="eastAsia"/>
        </w:rPr>
        <w:lastRenderedPageBreak/>
        <w:t>車輛車身標示或辨識銘板</w:t>
      </w:r>
      <w:r w:rsidRPr="000C0C32">
        <w:rPr>
          <w:rFonts w:ascii="標楷體" w:eastAsia="標楷體" w:hAnsi="標楷體" w:hint="eastAsia"/>
          <w:color w:val="FF0000"/>
        </w:rPr>
        <w:t>乙方</w:t>
      </w:r>
      <w:r w:rsidRPr="00306173">
        <w:rPr>
          <w:rFonts w:ascii="標楷體" w:eastAsia="標楷體" w:hAnsi="標楷體" w:hint="eastAsia"/>
        </w:rPr>
        <w:t>應負責製作並負責清潔維護，車身文宣彩繪部份由</w:t>
      </w:r>
      <w:r w:rsidRPr="000C0C32">
        <w:rPr>
          <w:rFonts w:ascii="標楷體" w:eastAsia="標楷體" w:hAnsi="標楷體" w:hint="eastAsia"/>
          <w:color w:val="FF0000"/>
        </w:rPr>
        <w:t>乙方</w:t>
      </w:r>
      <w:r w:rsidRPr="00306173">
        <w:rPr>
          <w:rFonts w:ascii="標楷體" w:eastAsia="標楷體" w:hAnsi="標楷體" w:hint="eastAsia"/>
        </w:rPr>
        <w:t>免費提供。</w:t>
      </w:r>
    </w:p>
    <w:p w:rsidR="00DC0A97"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w:t>
      </w:r>
      <w:r w:rsidRPr="00306173">
        <w:rPr>
          <w:rFonts w:eastAsia="標楷體" w:hAnsi="標楷體" w:hint="eastAsia"/>
          <w:kern w:val="0"/>
        </w:rPr>
        <w:t>十</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kern w:val="0"/>
        </w:rPr>
        <w:t>保險、賠償與罰則：</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乙方應向保險</w:t>
      </w:r>
      <w:r w:rsidRPr="00821C4D">
        <w:rPr>
          <w:rFonts w:eastAsia="標楷體" w:hAnsi="標楷體"/>
          <w:kern w:val="0"/>
        </w:rPr>
        <w:t>公司辦理車輛第三責任險至少新台幣參佰萬元整及乘客意外保險每人至少新台幣參佰伍拾萬元整。</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如發生交通意外事故，一切責任與損失概由乙方負責賠償或負責向所投保之公司按乘客險</w:t>
      </w:r>
      <w:r w:rsidRPr="00821C4D">
        <w:rPr>
          <w:rFonts w:eastAsia="標楷體" w:hAnsi="標楷體" w:hint="eastAsia"/>
          <w:kern w:val="0"/>
        </w:rPr>
        <w:t>辦</w:t>
      </w:r>
      <w:r w:rsidRPr="00821C4D">
        <w:rPr>
          <w:rFonts w:eastAsia="標楷體" w:hAnsi="標楷體"/>
          <w:kern w:val="0"/>
        </w:rPr>
        <w:t>法規定辨理。</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非因不可抗拒之因素，乙方必須保證各班次按時發車</w:t>
      </w:r>
      <w:r w:rsidRPr="00821C4D">
        <w:rPr>
          <w:rFonts w:eastAsia="標楷體"/>
          <w:kern w:val="0"/>
        </w:rPr>
        <w:t>(</w:t>
      </w:r>
      <w:r w:rsidRPr="00821C4D">
        <w:rPr>
          <w:rFonts w:eastAsia="標楷體" w:hAnsi="標楷體"/>
          <w:kern w:val="0"/>
        </w:rPr>
        <w:t>發車時刻、停靠站及路線如附件</w:t>
      </w:r>
      <w:r w:rsidRPr="00821C4D">
        <w:rPr>
          <w:rFonts w:eastAsia="標楷體"/>
          <w:kern w:val="0"/>
        </w:rPr>
        <w:t>)</w:t>
      </w:r>
      <w:r w:rsidRPr="00821C4D">
        <w:rPr>
          <w:rFonts w:eastAsia="標楷體" w:hAnsi="標楷體"/>
          <w:kern w:val="0"/>
        </w:rPr>
        <w:t>。</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乙方之車輛如無法履行</w:t>
      </w:r>
      <w:r w:rsidRPr="00821C4D">
        <w:rPr>
          <w:rFonts w:eastAsia="標楷體" w:hAnsi="標楷體" w:hint="eastAsia"/>
          <w:kern w:val="0"/>
        </w:rPr>
        <w:t>合</w:t>
      </w:r>
      <w:r w:rsidRPr="00821C4D">
        <w:rPr>
          <w:rFonts w:eastAsia="標楷體" w:hAnsi="標楷體"/>
          <w:kern w:val="0"/>
        </w:rPr>
        <w:t>約</w:t>
      </w:r>
      <w:r w:rsidRPr="00821C4D">
        <w:rPr>
          <w:rFonts w:eastAsia="標楷體" w:hAnsi="標楷體" w:hint="eastAsia"/>
          <w:kern w:val="0"/>
        </w:rPr>
        <w:t>或</w:t>
      </w:r>
      <w:r w:rsidRPr="00821C4D">
        <w:rPr>
          <w:rFonts w:eastAsia="標楷體" w:hAnsi="標楷體"/>
          <w:kern w:val="0"/>
        </w:rPr>
        <w:t>遲到</w:t>
      </w:r>
      <w:r w:rsidR="00765CC8">
        <w:rPr>
          <w:rFonts w:eastAsia="標楷體" w:hint="eastAsia"/>
          <w:kern w:val="0"/>
        </w:rPr>
        <w:t>30</w:t>
      </w:r>
      <w:r w:rsidRPr="00821C4D">
        <w:rPr>
          <w:rFonts w:eastAsia="標楷體" w:hAnsi="標楷體"/>
          <w:kern w:val="0"/>
        </w:rPr>
        <w:t>分鐘以上時，甲方可逕行租用其他車輛</w:t>
      </w:r>
      <w:r w:rsidRPr="00821C4D">
        <w:rPr>
          <w:rFonts w:eastAsia="標楷體" w:hAnsi="標楷體" w:hint="eastAsia"/>
          <w:kern w:val="0"/>
        </w:rPr>
        <w:t>載</w:t>
      </w:r>
      <w:r w:rsidRPr="00821C4D">
        <w:rPr>
          <w:rFonts w:eastAsia="標楷體" w:hAnsi="標楷體"/>
          <w:kern w:val="0"/>
        </w:rPr>
        <w:t>運</w:t>
      </w:r>
      <w:r w:rsidRPr="00821C4D">
        <w:rPr>
          <w:rFonts w:eastAsia="標楷體"/>
          <w:kern w:val="0"/>
        </w:rPr>
        <w:t xml:space="preserve"> (</w:t>
      </w:r>
      <w:r w:rsidRPr="00821C4D">
        <w:rPr>
          <w:rFonts w:eastAsia="標楷體" w:hAnsi="標楷體"/>
          <w:kern w:val="0"/>
        </w:rPr>
        <w:t>原則上四人一部</w:t>
      </w:r>
      <w:r w:rsidRPr="00821C4D">
        <w:rPr>
          <w:rFonts w:eastAsia="標楷體"/>
          <w:kern w:val="0"/>
        </w:rPr>
        <w:t>)</w:t>
      </w:r>
      <w:r w:rsidRPr="00821C4D">
        <w:rPr>
          <w:rFonts w:eastAsia="標楷體" w:hAnsi="標楷體"/>
          <w:kern w:val="0"/>
        </w:rPr>
        <w:t>，甲方因此支出之</w:t>
      </w:r>
      <w:r w:rsidRPr="00821C4D">
        <w:rPr>
          <w:rFonts w:eastAsia="標楷體" w:hAnsi="標楷體" w:hint="eastAsia"/>
          <w:kern w:val="0"/>
        </w:rPr>
        <w:t>費用，</w:t>
      </w:r>
      <w:r w:rsidRPr="00821C4D">
        <w:rPr>
          <w:rFonts w:eastAsia="標楷體" w:hAnsi="標楷體"/>
          <w:kern w:val="0"/>
        </w:rPr>
        <w:t>乙方</w:t>
      </w:r>
      <w:r w:rsidRPr="00821C4D">
        <w:rPr>
          <w:rFonts w:eastAsia="標楷體" w:hAnsi="標楷體" w:hint="eastAsia"/>
          <w:kern w:val="0"/>
        </w:rPr>
        <w:t>同意負責</w:t>
      </w:r>
      <w:r w:rsidRPr="00821C4D">
        <w:rPr>
          <w:rFonts w:eastAsia="標楷體" w:hAnsi="標楷體"/>
          <w:kern w:val="0"/>
        </w:rPr>
        <w:t>賠償。</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乙方所提供之車輛未能依約在指定時間內到達指定地點等候時，逾</w:t>
      </w:r>
      <w:r w:rsidRPr="00821C4D">
        <w:rPr>
          <w:rFonts w:eastAsia="標楷體"/>
          <w:kern w:val="0"/>
        </w:rPr>
        <w:t>15</w:t>
      </w:r>
      <w:r w:rsidRPr="00821C4D">
        <w:rPr>
          <w:rFonts w:eastAsia="標楷體" w:hAnsi="標楷體"/>
          <w:kern w:val="0"/>
        </w:rPr>
        <w:t>分鐘，每次扣罰新台幣</w:t>
      </w:r>
      <w:r w:rsidRPr="00821C4D">
        <w:rPr>
          <w:rFonts w:eastAsia="標楷體"/>
          <w:kern w:val="0"/>
        </w:rPr>
        <w:t>5,000</w:t>
      </w:r>
      <w:r w:rsidRPr="00821C4D">
        <w:rPr>
          <w:rFonts w:eastAsia="標楷體" w:hAnsi="標楷體"/>
          <w:kern w:val="0"/>
        </w:rPr>
        <w:t>元整</w:t>
      </w:r>
      <w:r w:rsidRPr="00821C4D">
        <w:rPr>
          <w:rFonts w:eastAsia="標楷體" w:hAnsi="標楷體" w:hint="eastAsia"/>
          <w:kern w:val="0"/>
        </w:rPr>
        <w:t>，如情節重大者，甲方並得禁止該員行駛，乙方應立即重新派員接班。</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乙方提供車輛車況條件不符，甲方得拒絕租用，並扣除當班次費用，甲方另行租用車輛費用概由乙方負責。</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甲方抽查車輛及駕駛員狀況及資料，如有不符合</w:t>
      </w:r>
      <w:r w:rsidRPr="00821C4D">
        <w:rPr>
          <w:rFonts w:eastAsia="標楷體" w:hAnsi="標楷體" w:hint="eastAsia"/>
          <w:kern w:val="0"/>
        </w:rPr>
        <w:t>合</w:t>
      </w:r>
      <w:r w:rsidRPr="00821C4D">
        <w:rPr>
          <w:rFonts w:eastAsia="標楷體" w:hAnsi="標楷體"/>
          <w:kern w:val="0"/>
        </w:rPr>
        <w:t>約規定者，每次扣罰新台幣</w:t>
      </w:r>
      <w:r w:rsidRPr="00821C4D">
        <w:rPr>
          <w:rFonts w:eastAsia="標楷體"/>
          <w:kern w:val="0"/>
        </w:rPr>
        <w:t>5,000</w:t>
      </w:r>
      <w:r w:rsidRPr="00821C4D">
        <w:rPr>
          <w:rFonts w:eastAsia="標楷體" w:hAnsi="標楷體"/>
          <w:kern w:val="0"/>
        </w:rPr>
        <w:t>元，得連續處罰。</w:t>
      </w:r>
    </w:p>
    <w:p w:rsidR="00DC0A97" w:rsidRPr="00821C4D"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821C4D">
        <w:rPr>
          <w:rFonts w:eastAsia="標楷體" w:hAnsi="標楷體"/>
          <w:kern w:val="0"/>
        </w:rPr>
        <w:t>乙方或所雇用人員如有行為不檢、態度不佳，如</w:t>
      </w:r>
      <w:r w:rsidRPr="00821C4D">
        <w:rPr>
          <w:rFonts w:eastAsia="標楷體" w:hAnsi="標楷體" w:hint="eastAsia"/>
          <w:kern w:val="0"/>
        </w:rPr>
        <w:t>於車上</w:t>
      </w:r>
      <w:r w:rsidRPr="00821C4D">
        <w:rPr>
          <w:rFonts w:eastAsia="標楷體" w:hAnsi="標楷體"/>
          <w:kern w:val="0"/>
        </w:rPr>
        <w:t>抽菸、嚼食檳榔、喝含有酒精性飲料等，每次每人罰款新台幣</w:t>
      </w:r>
      <w:r w:rsidRPr="00821C4D">
        <w:rPr>
          <w:rFonts w:eastAsia="標楷體"/>
          <w:kern w:val="0"/>
        </w:rPr>
        <w:t>2,000</w:t>
      </w:r>
      <w:r w:rsidRPr="00821C4D">
        <w:rPr>
          <w:rFonts w:eastAsia="標楷體" w:hAnsi="標楷體"/>
          <w:kern w:val="0"/>
        </w:rPr>
        <w:t>元整。</w:t>
      </w:r>
    </w:p>
    <w:p w:rsidR="00DC0A97" w:rsidRPr="00306173" w:rsidRDefault="00DC0A97" w:rsidP="00DC0A97">
      <w:pPr>
        <w:numPr>
          <w:ilvl w:val="0"/>
          <w:numId w:val="22"/>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本條所訂應罰扣款項，由當月或次月甲方應給付款項中扣除，不足部分得由保證金中扣除；如有不足償付甲方之損失時，乙方及其連帶保證人應負責賠償。</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第十</w:t>
      </w:r>
      <w:r w:rsidRPr="00306173">
        <w:rPr>
          <w:rFonts w:eastAsia="標楷體" w:hAnsi="標楷體" w:hint="eastAsia"/>
          <w:kern w:val="0"/>
        </w:rPr>
        <w:t>一</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kern w:val="0"/>
        </w:rPr>
        <w:t>停車：</w:t>
      </w:r>
    </w:p>
    <w:p w:rsidR="00DC0A97" w:rsidRPr="00306173" w:rsidRDefault="00DC0A97" w:rsidP="00DC0A97">
      <w:pPr>
        <w:numPr>
          <w:ilvl w:val="0"/>
          <w:numId w:val="24"/>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乙方之車輛應依甲方調度時間進場，停於甲方之指定位置。</w:t>
      </w:r>
    </w:p>
    <w:p w:rsidR="00DC0A97" w:rsidRPr="00306173" w:rsidRDefault="00DC0A97" w:rsidP="00DC0A97">
      <w:pPr>
        <w:numPr>
          <w:ilvl w:val="0"/>
          <w:numId w:val="24"/>
        </w:numPr>
        <w:tabs>
          <w:tab w:val="clear" w:pos="960"/>
          <w:tab w:val="num" w:pos="1080"/>
        </w:tabs>
        <w:autoSpaceDE w:val="0"/>
        <w:autoSpaceDN w:val="0"/>
        <w:adjustRightInd w:val="0"/>
        <w:ind w:left="1080" w:hanging="480"/>
        <w:rPr>
          <w:rFonts w:eastAsia="標楷體"/>
          <w:kern w:val="0"/>
        </w:rPr>
      </w:pPr>
      <w:r w:rsidRPr="00306173">
        <w:rPr>
          <w:rFonts w:eastAsia="標楷體" w:hAnsi="標楷體"/>
          <w:kern w:val="0"/>
        </w:rPr>
        <w:t>甲方應提供乙方車輛停放場所</w:t>
      </w:r>
      <w:r w:rsidRPr="00306173">
        <w:rPr>
          <w:rFonts w:eastAsia="標楷體" w:hAnsi="標楷體" w:hint="eastAsia"/>
          <w:kern w:val="0"/>
        </w:rPr>
        <w:t>(</w:t>
      </w:r>
      <w:r w:rsidR="005F725D">
        <w:rPr>
          <w:rFonts w:eastAsia="標楷體" w:hAnsi="標楷體" w:hint="eastAsia"/>
          <w:kern w:val="0"/>
        </w:rPr>
        <w:t>限於甲方指定之時間與地點停放</w:t>
      </w:r>
      <w:r w:rsidRPr="00306173">
        <w:rPr>
          <w:rFonts w:eastAsia="標楷體" w:hAnsi="標楷體" w:hint="eastAsia"/>
          <w:kern w:val="0"/>
        </w:rPr>
        <w:t>)</w:t>
      </w:r>
      <w:r w:rsidRPr="00306173">
        <w:rPr>
          <w:rFonts w:eastAsia="標楷體" w:hAnsi="標楷體"/>
          <w:kern w:val="0"/>
        </w:rPr>
        <w:t>。</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ind w:left="1080" w:hangingChars="450" w:hanging="1080"/>
        <w:rPr>
          <w:rFonts w:eastAsia="標楷體" w:hAnsi="標楷體"/>
          <w:kern w:val="0"/>
        </w:rPr>
      </w:pPr>
      <w:r w:rsidRPr="00306173">
        <w:rPr>
          <w:rFonts w:eastAsia="標楷體" w:hAnsi="標楷體"/>
          <w:kern w:val="0"/>
        </w:rPr>
        <w:t>第十</w:t>
      </w:r>
      <w:r w:rsidRPr="00306173">
        <w:rPr>
          <w:rFonts w:eastAsia="標楷體" w:hAnsi="標楷體" w:hint="eastAsia"/>
          <w:kern w:val="0"/>
        </w:rPr>
        <w:t>二</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kern w:val="0"/>
        </w:rPr>
        <w:t>非經甲方事前書面同意，乙方不得將本</w:t>
      </w:r>
      <w:r w:rsidRPr="00306173">
        <w:rPr>
          <w:rFonts w:eastAsia="標楷體" w:hAnsi="標楷體" w:hint="eastAsia"/>
          <w:kern w:val="0"/>
        </w:rPr>
        <w:t>合</w:t>
      </w:r>
      <w:r w:rsidRPr="00306173">
        <w:rPr>
          <w:rFonts w:eastAsia="標楷體" w:hAnsi="標楷體"/>
          <w:kern w:val="0"/>
        </w:rPr>
        <w:t>約或將其本</w:t>
      </w:r>
      <w:r w:rsidRPr="00306173">
        <w:rPr>
          <w:rFonts w:eastAsia="標楷體" w:hAnsi="標楷體" w:hint="eastAsia"/>
          <w:kern w:val="0"/>
        </w:rPr>
        <w:t>合</w:t>
      </w:r>
      <w:r w:rsidRPr="00306173">
        <w:rPr>
          <w:rFonts w:eastAsia="標楷體" w:hAnsi="標楷體"/>
          <w:kern w:val="0"/>
        </w:rPr>
        <w:t>約下之權利義務轉讓於任何第三人。</w:t>
      </w:r>
    </w:p>
    <w:p w:rsidR="00DC0A97" w:rsidRPr="00306173" w:rsidRDefault="00DC0A97" w:rsidP="00DC0A97">
      <w:pPr>
        <w:autoSpaceDE w:val="0"/>
        <w:autoSpaceDN w:val="0"/>
        <w:adjustRightInd w:val="0"/>
        <w:ind w:left="1080" w:hangingChars="450" w:hanging="108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第十</w:t>
      </w:r>
      <w:r w:rsidRPr="00306173">
        <w:rPr>
          <w:rFonts w:eastAsia="標楷體" w:hAnsi="標楷體" w:hint="eastAsia"/>
          <w:kern w:val="0"/>
        </w:rPr>
        <w:t>三</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kern w:val="0"/>
        </w:rPr>
        <w:t>終止及解除</w:t>
      </w:r>
      <w:r w:rsidRPr="00306173">
        <w:rPr>
          <w:rFonts w:eastAsia="標楷體" w:hAnsi="標楷體" w:hint="eastAsia"/>
          <w:kern w:val="0"/>
        </w:rPr>
        <w:t>合約</w:t>
      </w:r>
      <w:r w:rsidRPr="00306173">
        <w:rPr>
          <w:rFonts w:eastAsia="標楷體" w:hAnsi="標楷體"/>
          <w:kern w:val="0"/>
        </w:rPr>
        <w:t>：</w:t>
      </w:r>
    </w:p>
    <w:p w:rsidR="00DC0A97" w:rsidRPr="00306173" w:rsidRDefault="00DC0A97" w:rsidP="00DC0A97">
      <w:pPr>
        <w:numPr>
          <w:ilvl w:val="0"/>
          <w:numId w:val="25"/>
        </w:numPr>
        <w:tabs>
          <w:tab w:val="clear" w:pos="1440"/>
          <w:tab w:val="num" w:pos="1080"/>
        </w:tabs>
        <w:autoSpaceDE w:val="0"/>
        <w:autoSpaceDN w:val="0"/>
        <w:adjustRightInd w:val="0"/>
        <w:ind w:left="1080" w:hanging="480"/>
        <w:rPr>
          <w:rFonts w:eastAsia="標楷體"/>
          <w:kern w:val="0"/>
        </w:rPr>
      </w:pPr>
      <w:r w:rsidRPr="00306173">
        <w:rPr>
          <w:rFonts w:eastAsia="標楷體" w:hAnsi="標楷體"/>
          <w:kern w:val="0"/>
        </w:rPr>
        <w:t>乙方有下列情事之一者，甲方得不經告知逕行終止或解除</w:t>
      </w:r>
      <w:r w:rsidRPr="00306173">
        <w:rPr>
          <w:rFonts w:eastAsia="標楷體" w:hAnsi="標楷體" w:hint="eastAsia"/>
          <w:kern w:val="0"/>
        </w:rPr>
        <w:t>合約</w:t>
      </w:r>
      <w:r w:rsidRPr="00306173">
        <w:rPr>
          <w:rFonts w:eastAsia="標楷體" w:hAnsi="標楷體"/>
          <w:kern w:val="0"/>
        </w:rPr>
        <w:t>：</w:t>
      </w:r>
    </w:p>
    <w:p w:rsidR="00DC0A97" w:rsidRPr="00306173" w:rsidRDefault="00DC0A97" w:rsidP="00DC0A97">
      <w:pPr>
        <w:numPr>
          <w:ilvl w:val="1"/>
          <w:numId w:val="25"/>
        </w:numPr>
        <w:autoSpaceDE w:val="0"/>
        <w:autoSpaceDN w:val="0"/>
        <w:adjustRightInd w:val="0"/>
        <w:rPr>
          <w:rFonts w:eastAsia="標楷體"/>
          <w:kern w:val="0"/>
        </w:rPr>
      </w:pPr>
      <w:r w:rsidRPr="00306173">
        <w:rPr>
          <w:rFonts w:eastAsia="標楷體" w:hAnsi="標楷體"/>
          <w:kern w:val="0"/>
        </w:rPr>
        <w:t>乙方作輟無常未能照預定進度表進行，或人員、機具、設備不足，甲方認為不能履行</w:t>
      </w:r>
      <w:r w:rsidRPr="00306173">
        <w:rPr>
          <w:rFonts w:eastAsia="標楷體" w:hAnsi="標楷體" w:hint="eastAsia"/>
          <w:kern w:val="0"/>
        </w:rPr>
        <w:t>合</w:t>
      </w:r>
      <w:r w:rsidRPr="00306173">
        <w:rPr>
          <w:rFonts w:eastAsia="標楷體" w:hAnsi="標楷體"/>
          <w:kern w:val="0"/>
        </w:rPr>
        <w:t>約並經甲方糾正仍未改善時。</w:t>
      </w:r>
    </w:p>
    <w:p w:rsidR="00DC0A97" w:rsidRPr="00306173" w:rsidRDefault="00DC0A97" w:rsidP="00DC0A97">
      <w:pPr>
        <w:numPr>
          <w:ilvl w:val="1"/>
          <w:numId w:val="25"/>
        </w:numPr>
        <w:autoSpaceDE w:val="0"/>
        <w:autoSpaceDN w:val="0"/>
        <w:adjustRightInd w:val="0"/>
        <w:rPr>
          <w:rFonts w:eastAsia="標楷體"/>
          <w:kern w:val="0"/>
        </w:rPr>
      </w:pPr>
      <w:r w:rsidRPr="00306173">
        <w:rPr>
          <w:rFonts w:eastAsia="標楷體" w:hAnsi="標楷體"/>
          <w:kern w:val="0"/>
        </w:rPr>
        <w:t>乙方非經甲方同意，轉讓他人承包，或冒用他人登記證經甲方查明屬實時。</w:t>
      </w:r>
    </w:p>
    <w:p w:rsidR="00DC0A97" w:rsidRPr="00306173" w:rsidRDefault="00DC0A97" w:rsidP="00DC0A97">
      <w:pPr>
        <w:numPr>
          <w:ilvl w:val="1"/>
          <w:numId w:val="25"/>
        </w:numPr>
        <w:autoSpaceDE w:val="0"/>
        <w:autoSpaceDN w:val="0"/>
        <w:adjustRightInd w:val="0"/>
        <w:rPr>
          <w:rFonts w:eastAsia="標楷體"/>
          <w:kern w:val="0"/>
        </w:rPr>
      </w:pPr>
      <w:r w:rsidRPr="00306173">
        <w:rPr>
          <w:rFonts w:eastAsia="標楷體" w:hAnsi="標楷體"/>
          <w:kern w:val="0"/>
        </w:rPr>
        <w:t>乙方違反本</w:t>
      </w:r>
      <w:r w:rsidRPr="00306173">
        <w:rPr>
          <w:rFonts w:eastAsia="標楷體" w:hAnsi="標楷體" w:hint="eastAsia"/>
          <w:kern w:val="0"/>
        </w:rPr>
        <w:t>合</w:t>
      </w:r>
      <w:r w:rsidRPr="00306173">
        <w:rPr>
          <w:rFonts w:eastAsia="標楷體" w:hAnsi="標楷體"/>
          <w:kern w:val="0"/>
        </w:rPr>
        <w:t>約書各項條款規定或其他約定發生變故不能履行</w:t>
      </w:r>
      <w:r w:rsidRPr="00306173">
        <w:rPr>
          <w:rFonts w:eastAsia="標楷體" w:hAnsi="標楷體" w:hint="eastAsia"/>
          <w:kern w:val="0"/>
        </w:rPr>
        <w:t>合約</w:t>
      </w:r>
      <w:r w:rsidRPr="00306173">
        <w:rPr>
          <w:rFonts w:eastAsia="標楷體" w:hAnsi="標楷體"/>
          <w:kern w:val="0"/>
        </w:rPr>
        <w:t>約定時。</w:t>
      </w:r>
    </w:p>
    <w:p w:rsidR="00DC0A97" w:rsidRPr="00306173" w:rsidRDefault="00DC0A97" w:rsidP="00DC0A97">
      <w:pPr>
        <w:numPr>
          <w:ilvl w:val="1"/>
          <w:numId w:val="25"/>
        </w:numPr>
        <w:autoSpaceDE w:val="0"/>
        <w:autoSpaceDN w:val="0"/>
        <w:adjustRightInd w:val="0"/>
        <w:rPr>
          <w:rFonts w:eastAsia="標楷體"/>
          <w:kern w:val="0"/>
        </w:rPr>
      </w:pPr>
      <w:r w:rsidRPr="00306173">
        <w:rPr>
          <w:rFonts w:eastAsia="標楷體" w:hAnsi="標楷體"/>
          <w:kern w:val="0"/>
        </w:rPr>
        <w:t>偽造或變造</w:t>
      </w:r>
      <w:r w:rsidRPr="00306173">
        <w:rPr>
          <w:rFonts w:eastAsia="標楷體" w:hAnsi="標楷體" w:hint="eastAsia"/>
          <w:kern w:val="0"/>
        </w:rPr>
        <w:t>合</w:t>
      </w:r>
      <w:r w:rsidRPr="00306173">
        <w:rPr>
          <w:rFonts w:eastAsia="標楷體" w:hAnsi="標楷體"/>
          <w:kern w:val="0"/>
        </w:rPr>
        <w:t>約或履約相關文件，經查明屬實者。</w:t>
      </w:r>
    </w:p>
    <w:p w:rsidR="00DC0A97" w:rsidRPr="00306173" w:rsidRDefault="00DC0A97" w:rsidP="00DC0A97">
      <w:pPr>
        <w:numPr>
          <w:ilvl w:val="0"/>
          <w:numId w:val="25"/>
        </w:numPr>
        <w:tabs>
          <w:tab w:val="clear" w:pos="1440"/>
          <w:tab w:val="num" w:pos="1080"/>
        </w:tabs>
        <w:autoSpaceDE w:val="0"/>
        <w:autoSpaceDN w:val="0"/>
        <w:adjustRightInd w:val="0"/>
        <w:ind w:left="1080" w:hanging="480"/>
        <w:rPr>
          <w:rFonts w:eastAsia="標楷體"/>
          <w:kern w:val="0"/>
        </w:rPr>
      </w:pPr>
      <w:r w:rsidRPr="00306173">
        <w:rPr>
          <w:rFonts w:eastAsia="標楷體" w:hAnsi="標楷體"/>
          <w:kern w:val="0"/>
        </w:rPr>
        <w:t>乙方將</w:t>
      </w:r>
      <w:r w:rsidRPr="00306173">
        <w:rPr>
          <w:rFonts w:eastAsia="標楷體" w:hAnsi="標楷體" w:hint="eastAsia"/>
          <w:kern w:val="0"/>
        </w:rPr>
        <w:t>合</w:t>
      </w:r>
      <w:r w:rsidRPr="00306173">
        <w:rPr>
          <w:rFonts w:eastAsia="標楷體" w:hAnsi="標楷體"/>
          <w:kern w:val="0"/>
        </w:rPr>
        <w:t>約或債權之部分或全部轉讓予他人，或其他原因等，造成與債權人之爭議，由乙方</w:t>
      </w:r>
      <w:r w:rsidRPr="00306173">
        <w:rPr>
          <w:rFonts w:eastAsia="標楷體" w:hAnsi="標楷體" w:hint="eastAsia"/>
          <w:kern w:val="0"/>
        </w:rPr>
        <w:t>負</w:t>
      </w:r>
      <w:r w:rsidRPr="00306173">
        <w:rPr>
          <w:rFonts w:eastAsia="標楷體" w:hAnsi="標楷體"/>
          <w:kern w:val="0"/>
        </w:rPr>
        <w:t>全部責任。</w:t>
      </w:r>
    </w:p>
    <w:p w:rsidR="00DC0A97" w:rsidRPr="00306173" w:rsidRDefault="00DC0A97" w:rsidP="00DC0A97">
      <w:pPr>
        <w:numPr>
          <w:ilvl w:val="0"/>
          <w:numId w:val="25"/>
        </w:numPr>
        <w:tabs>
          <w:tab w:val="clear" w:pos="1440"/>
          <w:tab w:val="num" w:pos="1080"/>
        </w:tabs>
        <w:autoSpaceDE w:val="0"/>
        <w:autoSpaceDN w:val="0"/>
        <w:adjustRightInd w:val="0"/>
        <w:ind w:left="1080" w:hanging="480"/>
        <w:rPr>
          <w:rFonts w:eastAsia="標楷體"/>
          <w:kern w:val="0"/>
        </w:rPr>
      </w:pPr>
      <w:r w:rsidRPr="00306173">
        <w:rPr>
          <w:rFonts w:eastAsia="標楷體" w:hAnsi="標楷體" w:hint="eastAsia"/>
          <w:kern w:val="0"/>
        </w:rPr>
        <w:t>合</w:t>
      </w:r>
      <w:r w:rsidRPr="00306173">
        <w:rPr>
          <w:rFonts w:eastAsia="標楷體" w:hAnsi="標楷體"/>
          <w:kern w:val="0"/>
        </w:rPr>
        <w:t>約解除時，乙方</w:t>
      </w:r>
      <w:r w:rsidRPr="00306173">
        <w:rPr>
          <w:rFonts w:eastAsia="標楷體" w:hAnsi="標楷體" w:hint="eastAsia"/>
          <w:kern w:val="0"/>
        </w:rPr>
        <w:t>應</w:t>
      </w:r>
      <w:r w:rsidRPr="00306173">
        <w:rPr>
          <w:rFonts w:eastAsia="標楷體" w:hAnsi="標楷體"/>
          <w:kern w:val="0"/>
        </w:rPr>
        <w:t>即繳還相關資料，並負相關之保密責任。</w:t>
      </w:r>
    </w:p>
    <w:p w:rsidR="00DC0A97" w:rsidRPr="00306173" w:rsidRDefault="00DC0A97" w:rsidP="00DC0A97">
      <w:pPr>
        <w:numPr>
          <w:ilvl w:val="0"/>
          <w:numId w:val="25"/>
        </w:numPr>
        <w:tabs>
          <w:tab w:val="clear" w:pos="1440"/>
          <w:tab w:val="num" w:pos="1080"/>
        </w:tabs>
        <w:autoSpaceDE w:val="0"/>
        <w:autoSpaceDN w:val="0"/>
        <w:adjustRightInd w:val="0"/>
        <w:ind w:left="1080" w:hanging="480"/>
        <w:rPr>
          <w:rFonts w:eastAsia="標楷體"/>
          <w:kern w:val="0"/>
        </w:rPr>
      </w:pPr>
      <w:r w:rsidRPr="00306173">
        <w:rPr>
          <w:rFonts w:eastAsia="標楷體" w:hAnsi="標楷體"/>
          <w:kern w:val="0"/>
        </w:rPr>
        <w:t>自本</w:t>
      </w:r>
      <w:r w:rsidRPr="00306173">
        <w:rPr>
          <w:rFonts w:eastAsia="標楷體" w:hAnsi="標楷體" w:hint="eastAsia"/>
          <w:kern w:val="0"/>
        </w:rPr>
        <w:t>合</w:t>
      </w:r>
      <w:r w:rsidRPr="00306173">
        <w:rPr>
          <w:rFonts w:eastAsia="標楷體" w:hAnsi="標楷體"/>
          <w:kern w:val="0"/>
        </w:rPr>
        <w:t>約生效日起，若乙方連續二日未能依約提供運送服務，甲方有權終止</w:t>
      </w:r>
      <w:r w:rsidRPr="00306173">
        <w:rPr>
          <w:rFonts w:eastAsia="標楷體" w:hAnsi="標楷體" w:hint="eastAsia"/>
          <w:kern w:val="0"/>
        </w:rPr>
        <w:t>合</w:t>
      </w:r>
      <w:r w:rsidRPr="00306173">
        <w:rPr>
          <w:rFonts w:eastAsia="標楷體" w:hAnsi="標楷體"/>
          <w:kern w:val="0"/>
        </w:rPr>
        <w:t>約，乙方並需賠償甲方所衍生之直接或間接損失。</w:t>
      </w:r>
    </w:p>
    <w:p w:rsidR="00DC0A97" w:rsidRPr="00306173" w:rsidRDefault="00DC0A97" w:rsidP="00DC0A97">
      <w:pPr>
        <w:numPr>
          <w:ilvl w:val="0"/>
          <w:numId w:val="25"/>
        </w:numPr>
        <w:tabs>
          <w:tab w:val="clear" w:pos="1440"/>
          <w:tab w:val="num" w:pos="1080"/>
        </w:tabs>
        <w:autoSpaceDE w:val="0"/>
        <w:autoSpaceDN w:val="0"/>
        <w:adjustRightInd w:val="0"/>
        <w:ind w:left="1080" w:hanging="480"/>
        <w:rPr>
          <w:rFonts w:eastAsia="標楷體"/>
          <w:kern w:val="0"/>
        </w:rPr>
      </w:pPr>
      <w:r w:rsidRPr="00306173">
        <w:rPr>
          <w:rFonts w:eastAsia="標楷體" w:hAnsi="標楷體"/>
          <w:kern w:val="0"/>
        </w:rPr>
        <w:t>甲方因故須停止</w:t>
      </w:r>
      <w:r w:rsidRPr="00306173">
        <w:rPr>
          <w:rFonts w:eastAsia="標楷體" w:hAnsi="標楷體" w:hint="eastAsia"/>
          <w:kern w:val="0"/>
        </w:rPr>
        <w:t>合</w:t>
      </w:r>
      <w:r w:rsidRPr="00306173">
        <w:rPr>
          <w:rFonts w:eastAsia="標楷體" w:hAnsi="標楷體"/>
          <w:kern w:val="0"/>
        </w:rPr>
        <w:t>約或不再需要乙方提供本</w:t>
      </w:r>
      <w:r w:rsidRPr="00306173">
        <w:rPr>
          <w:rFonts w:eastAsia="標楷體" w:hAnsi="標楷體" w:hint="eastAsia"/>
          <w:kern w:val="0"/>
        </w:rPr>
        <w:t>合</w:t>
      </w:r>
      <w:r w:rsidRPr="00306173">
        <w:rPr>
          <w:rFonts w:eastAsia="標楷體" w:hAnsi="標楷體"/>
          <w:kern w:val="0"/>
        </w:rPr>
        <w:t>約之運送服務，應於</w:t>
      </w:r>
      <w:r w:rsidRPr="00306173">
        <w:rPr>
          <w:rFonts w:eastAsia="標楷體"/>
          <w:kern w:val="0"/>
        </w:rPr>
        <w:t>30</w:t>
      </w:r>
      <w:r w:rsidRPr="00306173">
        <w:rPr>
          <w:rFonts w:eastAsia="標楷體" w:hAnsi="標楷體"/>
          <w:kern w:val="0"/>
        </w:rPr>
        <w:t>日前以書面</w:t>
      </w:r>
      <w:r w:rsidRPr="00306173">
        <w:rPr>
          <w:rFonts w:eastAsia="標楷體" w:hAnsi="標楷體"/>
          <w:kern w:val="0"/>
        </w:rPr>
        <w:lastRenderedPageBreak/>
        <w:t>通知乙方。</w:t>
      </w:r>
    </w:p>
    <w:p w:rsidR="00DC0A97" w:rsidRPr="00306173" w:rsidRDefault="00DC0A97" w:rsidP="00DC0A97">
      <w:pPr>
        <w:numPr>
          <w:ilvl w:val="0"/>
          <w:numId w:val="25"/>
        </w:numPr>
        <w:tabs>
          <w:tab w:val="clear" w:pos="1440"/>
          <w:tab w:val="num" w:pos="1080"/>
        </w:tabs>
        <w:autoSpaceDE w:val="0"/>
        <w:autoSpaceDN w:val="0"/>
        <w:adjustRightInd w:val="0"/>
        <w:ind w:left="1080" w:hanging="480"/>
        <w:rPr>
          <w:rFonts w:eastAsia="標楷體"/>
          <w:kern w:val="0"/>
        </w:rPr>
      </w:pPr>
      <w:r w:rsidRPr="00306173">
        <w:rPr>
          <w:rFonts w:eastAsia="標楷體" w:hAnsi="標楷體"/>
          <w:kern w:val="0"/>
        </w:rPr>
        <w:t>本</w:t>
      </w:r>
      <w:r w:rsidRPr="00306173">
        <w:rPr>
          <w:rFonts w:eastAsia="標楷體" w:hAnsi="標楷體" w:hint="eastAsia"/>
          <w:kern w:val="0"/>
        </w:rPr>
        <w:t>合</w:t>
      </w:r>
      <w:r w:rsidRPr="00306173">
        <w:rPr>
          <w:rFonts w:eastAsia="標楷體" w:hAnsi="標楷體"/>
          <w:kern w:val="0"/>
        </w:rPr>
        <w:t>約自簽約日起生效，於</w:t>
      </w:r>
      <w:r w:rsidRPr="00306173">
        <w:rPr>
          <w:rFonts w:eastAsia="標楷體" w:hAnsi="標楷體" w:hint="eastAsia"/>
          <w:kern w:val="0"/>
        </w:rPr>
        <w:t>合約期滿、</w:t>
      </w:r>
      <w:r w:rsidRPr="00306173">
        <w:rPr>
          <w:rFonts w:eastAsia="標楷體" w:hAnsi="標楷體"/>
          <w:kern w:val="0"/>
        </w:rPr>
        <w:t>結清費用且無待解決事項後失效。</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第十</w:t>
      </w:r>
      <w:r w:rsidRPr="00306173">
        <w:rPr>
          <w:rFonts w:eastAsia="標楷體" w:hAnsi="標楷體" w:hint="eastAsia"/>
          <w:kern w:val="0"/>
        </w:rPr>
        <w:t>四</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kern w:val="0"/>
        </w:rPr>
        <w:t>爭議處理：</w:t>
      </w:r>
    </w:p>
    <w:p w:rsidR="00DC0A97" w:rsidRPr="00306173" w:rsidRDefault="00DC0A97" w:rsidP="00DC0A97">
      <w:pPr>
        <w:numPr>
          <w:ilvl w:val="0"/>
          <w:numId w:val="29"/>
        </w:numPr>
        <w:tabs>
          <w:tab w:val="clear" w:pos="1440"/>
          <w:tab w:val="num" w:pos="1080"/>
        </w:tabs>
        <w:autoSpaceDE w:val="0"/>
        <w:autoSpaceDN w:val="0"/>
        <w:adjustRightInd w:val="0"/>
        <w:ind w:left="1080" w:hanging="480"/>
        <w:rPr>
          <w:rFonts w:eastAsia="標楷體"/>
          <w:kern w:val="0"/>
        </w:rPr>
      </w:pPr>
      <w:r w:rsidRPr="00306173">
        <w:rPr>
          <w:rFonts w:eastAsia="標楷體" w:hAnsi="標楷體"/>
          <w:kern w:val="0"/>
        </w:rPr>
        <w:t>乙方及連帶保證人如因本</w:t>
      </w:r>
      <w:r w:rsidRPr="00306173">
        <w:rPr>
          <w:rFonts w:eastAsia="標楷體" w:hAnsi="標楷體" w:hint="eastAsia"/>
          <w:kern w:val="0"/>
        </w:rPr>
        <w:t>合</w:t>
      </w:r>
      <w:r w:rsidRPr="00306173">
        <w:rPr>
          <w:rFonts w:eastAsia="標楷體" w:hAnsi="標楷體"/>
          <w:kern w:val="0"/>
        </w:rPr>
        <w:t>約與甲方發生爭議時，如需訴訟，均合意以</w:t>
      </w:r>
      <w:r w:rsidRPr="00306173">
        <w:rPr>
          <w:rFonts w:eastAsia="標楷體" w:hAnsi="標楷體" w:hint="eastAsia"/>
          <w:kern w:val="0"/>
        </w:rPr>
        <w:t>臺灣臺北</w:t>
      </w:r>
      <w:r w:rsidRPr="00306173">
        <w:rPr>
          <w:rFonts w:eastAsia="標楷體" w:hAnsi="標楷體"/>
          <w:kern w:val="0"/>
        </w:rPr>
        <w:t>地方法院為第一審管轄法院。</w:t>
      </w:r>
    </w:p>
    <w:p w:rsidR="00DC0A97" w:rsidRPr="00306173" w:rsidRDefault="00DC0A97" w:rsidP="00DC0A97">
      <w:pPr>
        <w:numPr>
          <w:ilvl w:val="0"/>
          <w:numId w:val="29"/>
        </w:numPr>
        <w:tabs>
          <w:tab w:val="clear" w:pos="1440"/>
          <w:tab w:val="num" w:pos="1080"/>
        </w:tabs>
        <w:autoSpaceDE w:val="0"/>
        <w:autoSpaceDN w:val="0"/>
        <w:adjustRightInd w:val="0"/>
        <w:ind w:left="1080" w:hanging="480"/>
        <w:rPr>
          <w:rFonts w:eastAsia="標楷體"/>
          <w:kern w:val="0"/>
        </w:rPr>
      </w:pPr>
      <w:r w:rsidRPr="00306173">
        <w:rPr>
          <w:rFonts w:eastAsia="標楷體" w:hAnsi="標楷體"/>
          <w:kern w:val="0"/>
        </w:rPr>
        <w:t>訴訟期間，非經甲方同意，乙方保證絕不停工，</w:t>
      </w:r>
      <w:r w:rsidRPr="00306173">
        <w:rPr>
          <w:rFonts w:eastAsia="標楷體" w:hAnsi="標楷體" w:hint="eastAsia"/>
          <w:kern w:val="0"/>
        </w:rPr>
        <w:t>應</w:t>
      </w:r>
      <w:r w:rsidRPr="00306173">
        <w:rPr>
          <w:rFonts w:eastAsia="標楷體" w:hAnsi="標楷體"/>
          <w:kern w:val="0"/>
        </w:rPr>
        <w:t>繼續履行本</w:t>
      </w:r>
      <w:r w:rsidRPr="00306173">
        <w:rPr>
          <w:rFonts w:eastAsia="標楷體" w:hAnsi="標楷體" w:hint="eastAsia"/>
          <w:kern w:val="0"/>
        </w:rPr>
        <w:t>合約</w:t>
      </w:r>
      <w:r w:rsidRPr="00306173">
        <w:rPr>
          <w:rFonts w:eastAsia="標楷體" w:hAnsi="標楷體"/>
          <w:kern w:val="0"/>
        </w:rPr>
        <w:t>約定義務，甲方對爭議之款項得暫予止付。</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第十</w:t>
      </w:r>
      <w:r w:rsidRPr="00306173">
        <w:rPr>
          <w:rFonts w:eastAsia="標楷體" w:hAnsi="標楷體" w:hint="eastAsia"/>
          <w:kern w:val="0"/>
        </w:rPr>
        <w:t>五</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hint="eastAsia"/>
          <w:kern w:val="0"/>
        </w:rPr>
        <w:t>合</w:t>
      </w:r>
      <w:r w:rsidRPr="00306173">
        <w:rPr>
          <w:rFonts w:eastAsia="標楷體" w:hAnsi="標楷體"/>
          <w:kern w:val="0"/>
        </w:rPr>
        <w:t>約解釋：</w:t>
      </w:r>
    </w:p>
    <w:p w:rsidR="00DC0A97" w:rsidRPr="00306173" w:rsidRDefault="00DC0A97" w:rsidP="00DC0A97">
      <w:pPr>
        <w:numPr>
          <w:ilvl w:val="0"/>
          <w:numId w:val="30"/>
        </w:numPr>
        <w:tabs>
          <w:tab w:val="clear" w:pos="720"/>
          <w:tab w:val="num" w:pos="1080"/>
        </w:tabs>
        <w:autoSpaceDE w:val="0"/>
        <w:autoSpaceDN w:val="0"/>
        <w:adjustRightInd w:val="0"/>
        <w:ind w:left="1080" w:hanging="480"/>
        <w:rPr>
          <w:rFonts w:eastAsia="標楷體"/>
          <w:kern w:val="0"/>
        </w:rPr>
      </w:pPr>
      <w:r w:rsidRPr="00306173">
        <w:rPr>
          <w:rFonts w:eastAsia="標楷體" w:hAnsi="標楷體"/>
          <w:kern w:val="0"/>
        </w:rPr>
        <w:t>本</w:t>
      </w:r>
      <w:r w:rsidRPr="00306173">
        <w:rPr>
          <w:rFonts w:eastAsia="標楷體" w:hAnsi="標楷體" w:hint="eastAsia"/>
          <w:kern w:val="0"/>
        </w:rPr>
        <w:t>合</w:t>
      </w:r>
      <w:r w:rsidRPr="00306173">
        <w:rPr>
          <w:rFonts w:eastAsia="標楷體" w:hAnsi="標楷體"/>
          <w:kern w:val="0"/>
        </w:rPr>
        <w:t>約字句有疑問時，根據甲方之解釋處理之。</w:t>
      </w:r>
    </w:p>
    <w:p w:rsidR="00DC0A97" w:rsidRPr="00306173" w:rsidRDefault="00DC0A97" w:rsidP="00DC0A97">
      <w:pPr>
        <w:numPr>
          <w:ilvl w:val="0"/>
          <w:numId w:val="30"/>
        </w:numPr>
        <w:tabs>
          <w:tab w:val="clear" w:pos="720"/>
          <w:tab w:val="num" w:pos="1080"/>
        </w:tabs>
        <w:autoSpaceDE w:val="0"/>
        <w:autoSpaceDN w:val="0"/>
        <w:adjustRightInd w:val="0"/>
        <w:ind w:left="1080" w:hanging="480"/>
        <w:rPr>
          <w:rFonts w:eastAsia="標楷體"/>
          <w:kern w:val="0"/>
        </w:rPr>
      </w:pPr>
      <w:r w:rsidRPr="00306173">
        <w:rPr>
          <w:rFonts w:eastAsia="標楷體" w:hAnsi="標楷體"/>
          <w:kern w:val="0"/>
        </w:rPr>
        <w:t>本</w:t>
      </w:r>
      <w:r w:rsidRPr="00306173">
        <w:rPr>
          <w:rFonts w:eastAsia="標楷體" w:hAnsi="標楷體" w:hint="eastAsia"/>
          <w:kern w:val="0"/>
        </w:rPr>
        <w:t>合</w:t>
      </w:r>
      <w:r w:rsidRPr="00306173">
        <w:rPr>
          <w:rFonts w:eastAsia="標楷體" w:hAnsi="標楷體"/>
          <w:kern w:val="0"/>
        </w:rPr>
        <w:t>約圖面及說明等附件</w:t>
      </w:r>
      <w:r w:rsidRPr="00306173">
        <w:rPr>
          <w:rFonts w:eastAsia="標楷體" w:hAnsi="標楷體" w:hint="eastAsia"/>
          <w:kern w:val="0"/>
        </w:rPr>
        <w:t>與本合約</w:t>
      </w:r>
      <w:r w:rsidRPr="00306173">
        <w:rPr>
          <w:rFonts w:eastAsia="標楷體" w:hAnsi="標楷體"/>
          <w:kern w:val="0"/>
        </w:rPr>
        <w:t>有同等效力，視為本</w:t>
      </w:r>
      <w:r w:rsidRPr="00306173">
        <w:rPr>
          <w:rFonts w:eastAsia="標楷體" w:hAnsi="標楷體" w:hint="eastAsia"/>
          <w:kern w:val="0"/>
        </w:rPr>
        <w:t>合</w:t>
      </w:r>
      <w:r w:rsidRPr="00306173">
        <w:rPr>
          <w:rFonts w:eastAsia="標楷體" w:hAnsi="標楷體"/>
          <w:kern w:val="0"/>
        </w:rPr>
        <w:t>約之一部份</w:t>
      </w:r>
      <w:r w:rsidRPr="00306173">
        <w:rPr>
          <w:rFonts w:eastAsia="標楷體" w:hAnsi="標楷體" w:hint="eastAsia"/>
          <w:kern w:val="0"/>
        </w:rPr>
        <w:t>，惟附件不得與本合約內容牴觸。</w:t>
      </w:r>
      <w:r w:rsidRPr="00306173">
        <w:rPr>
          <w:rFonts w:eastAsia="標楷體" w:hAnsi="標楷體"/>
          <w:kern w:val="0"/>
        </w:rPr>
        <w:t>乙方均應遵照</w:t>
      </w:r>
      <w:r w:rsidRPr="00306173">
        <w:rPr>
          <w:rFonts w:eastAsia="標楷體" w:hAnsi="標楷體" w:hint="eastAsia"/>
          <w:kern w:val="0"/>
        </w:rPr>
        <w:t>本合約</w:t>
      </w:r>
      <w:r w:rsidRPr="00306173">
        <w:rPr>
          <w:rFonts w:eastAsia="標楷體" w:hAnsi="標楷體"/>
          <w:kern w:val="0"/>
        </w:rPr>
        <w:t>所載辦理。</w:t>
      </w:r>
    </w:p>
    <w:p w:rsidR="00DC0A97" w:rsidRPr="00306173" w:rsidRDefault="00DC0A97" w:rsidP="00DC0A97">
      <w:pPr>
        <w:autoSpaceDE w:val="0"/>
        <w:autoSpaceDN w:val="0"/>
        <w:adjustRightInd w:val="0"/>
        <w:ind w:left="600"/>
        <w:rPr>
          <w:rFonts w:eastAsia="標楷體"/>
          <w:kern w:val="0"/>
        </w:rPr>
      </w:pPr>
    </w:p>
    <w:p w:rsidR="00DC0A97" w:rsidRPr="00306173" w:rsidRDefault="00DC0A97" w:rsidP="00DC0A97">
      <w:pPr>
        <w:autoSpaceDE w:val="0"/>
        <w:autoSpaceDN w:val="0"/>
        <w:adjustRightInd w:val="0"/>
        <w:ind w:left="1080" w:hangingChars="450" w:hanging="1080"/>
        <w:rPr>
          <w:rFonts w:eastAsia="標楷體" w:hAnsi="標楷體"/>
          <w:kern w:val="0"/>
        </w:rPr>
      </w:pPr>
      <w:r w:rsidRPr="00306173">
        <w:rPr>
          <w:rFonts w:eastAsia="標楷體" w:hAnsi="標楷體"/>
          <w:kern w:val="0"/>
        </w:rPr>
        <w:t>第十</w:t>
      </w:r>
      <w:r w:rsidRPr="00306173">
        <w:rPr>
          <w:rFonts w:eastAsia="標楷體" w:hAnsi="標楷體" w:hint="eastAsia"/>
          <w:kern w:val="0"/>
        </w:rPr>
        <w:t>六</w:t>
      </w:r>
      <w:r w:rsidRPr="00306173">
        <w:rPr>
          <w:rFonts w:eastAsia="標楷體" w:hAnsi="標楷體"/>
          <w:kern w:val="0"/>
        </w:rPr>
        <w:t>條</w:t>
      </w:r>
      <w:r w:rsidRPr="00306173">
        <w:rPr>
          <w:rFonts w:eastAsia="標楷體" w:hAnsi="標楷體" w:hint="eastAsia"/>
          <w:kern w:val="0"/>
        </w:rPr>
        <w:t xml:space="preserve">  </w:t>
      </w:r>
      <w:r w:rsidRPr="00306173">
        <w:rPr>
          <w:rFonts w:eastAsia="標楷體" w:hAnsi="標楷體"/>
          <w:kern w:val="0"/>
        </w:rPr>
        <w:t>本</w:t>
      </w:r>
      <w:r w:rsidRPr="00306173">
        <w:rPr>
          <w:rFonts w:eastAsia="標楷體" w:hAnsi="標楷體" w:hint="eastAsia"/>
          <w:kern w:val="0"/>
        </w:rPr>
        <w:t>合</w:t>
      </w:r>
      <w:r w:rsidRPr="00306173">
        <w:rPr>
          <w:rFonts w:eastAsia="標楷體" w:hAnsi="標楷體"/>
          <w:kern w:val="0"/>
        </w:rPr>
        <w:t>約正</w:t>
      </w:r>
      <w:r w:rsidRPr="00306173">
        <w:rPr>
          <w:rFonts w:eastAsia="標楷體" w:hAnsi="標楷體" w:hint="eastAsia"/>
          <w:kern w:val="0"/>
        </w:rPr>
        <w:t>本壹式貳份、</w:t>
      </w:r>
      <w:r w:rsidRPr="00306173">
        <w:rPr>
          <w:rFonts w:eastAsia="標楷體" w:hAnsi="標楷體"/>
          <w:kern w:val="0"/>
        </w:rPr>
        <w:t>副本</w:t>
      </w:r>
      <w:r w:rsidRPr="00306173">
        <w:rPr>
          <w:rFonts w:eastAsia="標楷體" w:hAnsi="標楷體" w:hint="eastAsia"/>
          <w:kern w:val="0"/>
        </w:rPr>
        <w:t>壹</w:t>
      </w:r>
      <w:r w:rsidRPr="00306173">
        <w:rPr>
          <w:rFonts w:eastAsia="標楷體" w:hAnsi="標楷體"/>
          <w:kern w:val="0"/>
        </w:rPr>
        <w:t>份，</w:t>
      </w:r>
      <w:r w:rsidRPr="00306173">
        <w:rPr>
          <w:rFonts w:eastAsia="標楷體" w:hAnsi="標楷體" w:hint="eastAsia"/>
          <w:kern w:val="0"/>
        </w:rPr>
        <w:t>正本</w:t>
      </w:r>
      <w:r w:rsidRPr="00306173">
        <w:rPr>
          <w:rFonts w:eastAsia="標楷體" w:hAnsi="標楷體"/>
          <w:kern w:val="0"/>
        </w:rPr>
        <w:t>由甲乙雙方各執正本乙份為憑，副本</w:t>
      </w:r>
      <w:r w:rsidRPr="00306173">
        <w:rPr>
          <w:rFonts w:eastAsia="標楷體" w:hAnsi="標楷體" w:hint="eastAsia"/>
          <w:kern w:val="0"/>
        </w:rPr>
        <w:t>一</w:t>
      </w:r>
      <w:r w:rsidRPr="00306173">
        <w:rPr>
          <w:rFonts w:eastAsia="標楷體" w:hAnsi="標楷體"/>
          <w:kern w:val="0"/>
        </w:rPr>
        <w:t>份由</w:t>
      </w:r>
      <w:r w:rsidRPr="00306173">
        <w:rPr>
          <w:rFonts w:eastAsia="標楷體" w:hAnsi="標楷體" w:hint="eastAsia"/>
          <w:kern w:val="0"/>
        </w:rPr>
        <w:t>乙</w:t>
      </w:r>
      <w:r w:rsidRPr="00306173">
        <w:rPr>
          <w:rFonts w:eastAsia="標楷體" w:hAnsi="標楷體"/>
          <w:kern w:val="0"/>
        </w:rPr>
        <w:t>方</w:t>
      </w:r>
      <w:r w:rsidRPr="00306173">
        <w:rPr>
          <w:rFonts w:eastAsia="標楷體" w:hAnsi="標楷體" w:hint="eastAsia"/>
          <w:kern w:val="0"/>
        </w:rPr>
        <w:t>轉送臺北市政府</w:t>
      </w:r>
      <w:r w:rsidRPr="00306173">
        <w:rPr>
          <w:rFonts w:eastAsia="標楷體" w:hAnsi="標楷體"/>
          <w:kern w:val="0"/>
        </w:rPr>
        <w:t>備</w:t>
      </w:r>
      <w:r w:rsidRPr="00306173">
        <w:rPr>
          <w:rFonts w:eastAsia="標楷體" w:hAnsi="標楷體" w:hint="eastAsia"/>
          <w:kern w:val="0"/>
        </w:rPr>
        <w:t>查</w:t>
      </w:r>
      <w:r w:rsidRPr="00306173">
        <w:rPr>
          <w:rFonts w:eastAsia="標楷體" w:hAnsi="標楷體"/>
          <w:kern w:val="0"/>
        </w:rPr>
        <w:t>。</w:t>
      </w:r>
    </w:p>
    <w:p w:rsidR="00DC0A97" w:rsidRDefault="00DC0A97" w:rsidP="00DC0A97">
      <w:pPr>
        <w:autoSpaceDE w:val="0"/>
        <w:autoSpaceDN w:val="0"/>
        <w:adjustRightInd w:val="0"/>
        <w:ind w:left="1080" w:hangingChars="450" w:hanging="1080"/>
        <w:rPr>
          <w:rFonts w:eastAsia="標楷體" w:hAnsi="標楷體"/>
          <w:kern w:val="0"/>
        </w:rPr>
        <w:sectPr w:rsidR="00DC0A97" w:rsidSect="00660A38">
          <w:pgSz w:w="11906" w:h="16838" w:code="9"/>
          <w:pgMar w:top="720" w:right="1134" w:bottom="0" w:left="1134" w:header="851" w:footer="720" w:gutter="0"/>
          <w:cols w:space="425"/>
          <w:docGrid w:type="lines" w:linePitch="360"/>
        </w:sectPr>
      </w:pPr>
    </w:p>
    <w:p w:rsidR="00DC0A97" w:rsidRPr="00306173" w:rsidRDefault="00DC0A97" w:rsidP="00DC0A97">
      <w:pPr>
        <w:autoSpaceDE w:val="0"/>
        <w:autoSpaceDN w:val="0"/>
        <w:adjustRightInd w:val="0"/>
        <w:ind w:left="1080" w:hangingChars="450" w:hanging="1080"/>
        <w:rPr>
          <w:rFonts w:eastAsia="標楷體" w:hAnsi="標楷體"/>
          <w:kern w:val="0"/>
        </w:rPr>
      </w:pPr>
    </w:p>
    <w:p w:rsidR="00DC0A97" w:rsidRPr="00306173" w:rsidRDefault="00DC0A97" w:rsidP="00DC0A97">
      <w:pPr>
        <w:autoSpaceDE w:val="0"/>
        <w:autoSpaceDN w:val="0"/>
        <w:adjustRightInd w:val="0"/>
        <w:rPr>
          <w:rFonts w:eastAsia="標楷體" w:hAnsi="標楷體"/>
          <w:kern w:val="0"/>
        </w:rPr>
      </w:pPr>
    </w:p>
    <w:p w:rsidR="00DC0A97" w:rsidRPr="00306173" w:rsidRDefault="00DC0A97" w:rsidP="00DC0A97">
      <w:pPr>
        <w:autoSpaceDE w:val="0"/>
        <w:autoSpaceDN w:val="0"/>
        <w:adjustRightInd w:val="0"/>
        <w:rPr>
          <w:rFonts w:eastAsia="標楷體" w:hAnsi="標楷體"/>
          <w:kern w:val="0"/>
        </w:rPr>
      </w:pPr>
      <w:r w:rsidRPr="00306173">
        <w:rPr>
          <w:rFonts w:eastAsia="標楷體" w:hAnsi="標楷體"/>
          <w:kern w:val="0"/>
        </w:rPr>
        <w:t>立</w:t>
      </w:r>
      <w:r w:rsidRPr="00306173">
        <w:rPr>
          <w:rFonts w:eastAsia="標楷體" w:hAnsi="標楷體" w:hint="eastAsia"/>
          <w:kern w:val="0"/>
        </w:rPr>
        <w:t>合</w:t>
      </w:r>
      <w:r w:rsidRPr="00306173">
        <w:rPr>
          <w:rFonts w:eastAsia="標楷體" w:hAnsi="標楷體"/>
          <w:kern w:val="0"/>
        </w:rPr>
        <w:t>約人：</w:t>
      </w:r>
    </w:p>
    <w:p w:rsidR="00DC0A97" w:rsidRPr="00306173" w:rsidRDefault="00DC0A97" w:rsidP="00DC0A97">
      <w:pPr>
        <w:autoSpaceDE w:val="0"/>
        <w:autoSpaceDN w:val="0"/>
        <w:adjustRightInd w:val="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甲</w:t>
      </w:r>
      <w:r w:rsidRPr="00306173">
        <w:rPr>
          <w:rFonts w:eastAsia="標楷體"/>
          <w:kern w:val="0"/>
        </w:rPr>
        <w:t xml:space="preserve"> </w:t>
      </w:r>
      <w:r w:rsidRPr="00306173">
        <w:rPr>
          <w:rFonts w:eastAsia="標楷體" w:hint="eastAsia"/>
          <w:kern w:val="0"/>
        </w:rPr>
        <w:t xml:space="preserve">       </w:t>
      </w:r>
      <w:r w:rsidRPr="00306173">
        <w:rPr>
          <w:rFonts w:eastAsia="標楷體" w:hint="eastAsia"/>
          <w:kern w:val="0"/>
        </w:rPr>
        <w:t>方：</w:t>
      </w:r>
      <w:r w:rsidR="002B55A7">
        <w:rPr>
          <w:rFonts w:eastAsia="標楷體" w:hint="eastAsia"/>
          <w:kern w:val="0"/>
        </w:rPr>
        <w:t>國泰醫療財團法人</w:t>
      </w:r>
      <w:r w:rsidR="000C0C32">
        <w:rPr>
          <w:rFonts w:eastAsia="標楷體" w:hint="eastAsia"/>
          <w:kern w:val="0"/>
        </w:rPr>
        <w:t>新竹</w:t>
      </w:r>
      <w:r w:rsidRPr="00306173">
        <w:rPr>
          <w:rFonts w:eastAsia="標楷體" w:hAnsi="標楷體"/>
          <w:kern w:val="0"/>
        </w:rPr>
        <w:t>國泰綜合醫院</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負</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責</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人：</w:t>
      </w:r>
      <w:r w:rsidR="00765CC8">
        <w:rPr>
          <w:rFonts w:eastAsia="標楷體" w:hAnsi="標楷體" w:hint="eastAsia"/>
          <w:kern w:val="0"/>
        </w:rPr>
        <w:t>曾英智</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地</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址：</w:t>
      </w:r>
      <w:r w:rsidR="00BC22CC">
        <w:rPr>
          <w:rFonts w:eastAsia="標楷體" w:hAnsi="標楷體" w:hint="eastAsia"/>
          <w:kern w:val="0"/>
        </w:rPr>
        <w:t>新竹</w:t>
      </w:r>
      <w:r w:rsidRPr="00306173">
        <w:rPr>
          <w:rFonts w:eastAsia="標楷體" w:hAnsi="標楷體" w:hint="eastAsia"/>
          <w:kern w:val="0"/>
        </w:rPr>
        <w:t>市</w:t>
      </w:r>
      <w:r w:rsidR="00BC22CC">
        <w:rPr>
          <w:rFonts w:eastAsia="標楷體" w:hAnsi="標楷體" w:hint="eastAsia"/>
          <w:kern w:val="0"/>
        </w:rPr>
        <w:t>中華</w:t>
      </w:r>
      <w:r w:rsidRPr="00306173">
        <w:rPr>
          <w:rFonts w:eastAsia="標楷體" w:hAnsi="標楷體" w:hint="eastAsia"/>
          <w:kern w:val="0"/>
        </w:rPr>
        <w:t>路</w:t>
      </w:r>
      <w:r w:rsidR="002B55A7">
        <w:rPr>
          <w:rFonts w:eastAsia="標楷體" w:hAnsi="標楷體" w:hint="eastAsia"/>
          <w:kern w:val="0"/>
        </w:rPr>
        <w:t>2</w:t>
      </w:r>
      <w:r w:rsidRPr="00306173">
        <w:rPr>
          <w:rFonts w:eastAsia="標楷體" w:hAnsi="標楷體" w:hint="eastAsia"/>
          <w:kern w:val="0"/>
        </w:rPr>
        <w:t>段</w:t>
      </w:r>
      <w:r w:rsidR="00BC22CC">
        <w:rPr>
          <w:rFonts w:eastAsia="標楷體" w:hAnsi="標楷體" w:hint="eastAsia"/>
          <w:kern w:val="0"/>
        </w:rPr>
        <w:t>678</w:t>
      </w:r>
      <w:r w:rsidRPr="00306173">
        <w:rPr>
          <w:rFonts w:eastAsia="標楷體" w:hAnsi="標楷體"/>
          <w:kern w:val="0"/>
        </w:rPr>
        <w:t>號</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統一編號：</w:t>
      </w:r>
      <w:r w:rsidRPr="00306173">
        <w:rPr>
          <w:rFonts w:eastAsia="標楷體" w:hint="eastAsia"/>
          <w:kern w:val="0"/>
        </w:rPr>
        <w:t>04129719</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連</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絡</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人：</w:t>
      </w:r>
      <w:r w:rsidR="00BC22CC">
        <w:rPr>
          <w:rFonts w:eastAsia="標楷體" w:hAnsi="標楷體" w:hint="eastAsia"/>
          <w:kern w:val="0"/>
        </w:rPr>
        <w:t>黎治平</w:t>
      </w:r>
    </w:p>
    <w:p w:rsidR="00DC0A97" w:rsidRPr="00306173" w:rsidRDefault="00DC0A97" w:rsidP="00DC0A97">
      <w:pPr>
        <w:autoSpaceDE w:val="0"/>
        <w:autoSpaceDN w:val="0"/>
        <w:adjustRightInd w:val="0"/>
        <w:rPr>
          <w:rFonts w:eastAsia="標楷體" w:hAnsi="標楷體"/>
          <w:kern w:val="0"/>
        </w:rPr>
      </w:pPr>
      <w:r w:rsidRPr="00306173">
        <w:rPr>
          <w:rFonts w:eastAsia="標楷體" w:hAnsi="標楷體"/>
          <w:kern w:val="0"/>
        </w:rPr>
        <w:t>電</w:t>
      </w:r>
      <w:r w:rsidRPr="00306173">
        <w:rPr>
          <w:rFonts w:eastAsia="標楷體" w:hAnsi="標楷體" w:hint="eastAsia"/>
          <w:kern w:val="0"/>
        </w:rPr>
        <w:t xml:space="preserve">       </w:t>
      </w:r>
      <w:r w:rsidRPr="00306173">
        <w:rPr>
          <w:rFonts w:eastAsia="標楷體"/>
          <w:kern w:val="0"/>
        </w:rPr>
        <w:t xml:space="preserve"> </w:t>
      </w:r>
      <w:r w:rsidRPr="00306173">
        <w:rPr>
          <w:rFonts w:eastAsia="標楷體" w:hAnsi="標楷體"/>
          <w:kern w:val="0"/>
        </w:rPr>
        <w:t>話：</w:t>
      </w:r>
      <w:r w:rsidRPr="00306173">
        <w:rPr>
          <w:rFonts w:eastAsia="標楷體" w:hAnsi="標楷體" w:hint="eastAsia"/>
          <w:kern w:val="0"/>
        </w:rPr>
        <w:t>0</w:t>
      </w:r>
      <w:r w:rsidR="00BC22CC">
        <w:rPr>
          <w:rFonts w:eastAsia="標楷體" w:hAnsi="標楷體" w:hint="eastAsia"/>
          <w:kern w:val="0"/>
        </w:rPr>
        <w:t>3</w:t>
      </w:r>
      <w:r w:rsidRPr="00306173">
        <w:rPr>
          <w:rFonts w:eastAsia="標楷體" w:hAnsi="標楷體" w:hint="eastAsia"/>
          <w:kern w:val="0"/>
        </w:rPr>
        <w:t>-</w:t>
      </w:r>
      <w:r w:rsidR="00BC22CC">
        <w:rPr>
          <w:rFonts w:eastAsia="標楷體" w:hAnsi="標楷體" w:hint="eastAsia"/>
          <w:kern w:val="0"/>
        </w:rPr>
        <w:t>5278999</w:t>
      </w:r>
      <w:r w:rsidRPr="00306173">
        <w:rPr>
          <w:rFonts w:eastAsia="標楷體" w:hAnsi="標楷體" w:hint="eastAsia"/>
          <w:kern w:val="0"/>
        </w:rPr>
        <w:t>轉</w:t>
      </w:r>
      <w:r w:rsidR="00BC22CC">
        <w:rPr>
          <w:rFonts w:eastAsia="標楷體" w:hAnsi="標楷體" w:hint="eastAsia"/>
          <w:kern w:val="0"/>
        </w:rPr>
        <w:t>2213</w:t>
      </w:r>
    </w:p>
    <w:p w:rsidR="00DC0A97" w:rsidRPr="00306173" w:rsidRDefault="00DC0A97" w:rsidP="00DC0A97">
      <w:pPr>
        <w:autoSpaceDE w:val="0"/>
        <w:autoSpaceDN w:val="0"/>
        <w:adjustRightInd w:val="0"/>
        <w:rPr>
          <w:rFonts w:eastAsia="標楷體" w:hAnsi="標楷體"/>
          <w:kern w:val="0"/>
        </w:rPr>
      </w:pPr>
    </w:p>
    <w:p w:rsidR="00DC0A97" w:rsidRPr="00306173" w:rsidRDefault="00DC0A97" w:rsidP="00DC0A97">
      <w:pPr>
        <w:autoSpaceDE w:val="0"/>
        <w:autoSpaceDN w:val="0"/>
        <w:adjustRightInd w:val="0"/>
        <w:rPr>
          <w:rFonts w:eastAsia="標楷體" w:hAnsi="標楷體"/>
          <w:kern w:val="0"/>
        </w:rPr>
      </w:pPr>
    </w:p>
    <w:p w:rsidR="00DC0A97" w:rsidRPr="00306173" w:rsidRDefault="00DC0A97" w:rsidP="00DC0A97">
      <w:pPr>
        <w:autoSpaceDE w:val="0"/>
        <w:autoSpaceDN w:val="0"/>
        <w:adjustRightInd w:val="0"/>
        <w:rPr>
          <w:rFonts w:eastAsia="標楷體"/>
          <w:kern w:val="0"/>
        </w:rPr>
      </w:pPr>
    </w:p>
    <w:p w:rsidR="00DC0A97" w:rsidRPr="00061AF9" w:rsidRDefault="00DC0A97" w:rsidP="00DC0A97">
      <w:pPr>
        <w:autoSpaceDE w:val="0"/>
        <w:autoSpaceDN w:val="0"/>
        <w:adjustRightInd w:val="0"/>
        <w:rPr>
          <w:rFonts w:eastAsia="標楷體"/>
          <w:kern w:val="0"/>
        </w:rPr>
      </w:pPr>
      <w:r w:rsidRPr="00306173">
        <w:rPr>
          <w:rFonts w:eastAsia="標楷體" w:hAnsi="標楷體"/>
          <w:kern w:val="0"/>
        </w:rPr>
        <w:t>乙</w:t>
      </w:r>
      <w:r w:rsidRPr="00306173">
        <w:rPr>
          <w:rFonts w:eastAsia="標楷體"/>
          <w:kern w:val="0"/>
        </w:rPr>
        <w:t xml:space="preserve"> </w:t>
      </w:r>
      <w:r w:rsidRPr="00306173">
        <w:rPr>
          <w:rFonts w:eastAsia="標楷體" w:hint="eastAsia"/>
          <w:kern w:val="0"/>
        </w:rPr>
        <w:t xml:space="preserve">       </w:t>
      </w:r>
      <w:r w:rsidRPr="00306173">
        <w:rPr>
          <w:rFonts w:eastAsia="標楷體" w:hint="eastAsia"/>
          <w:kern w:val="0"/>
        </w:rPr>
        <w:t>方：</w:t>
      </w:r>
      <w:r w:rsidR="00765CC8">
        <w:rPr>
          <w:rFonts w:eastAsia="標楷體" w:hint="eastAsia"/>
          <w:kern w:val="0"/>
        </w:rPr>
        <w:t xml:space="preserve">                  </w:t>
      </w:r>
      <w:r w:rsidRPr="00061AF9">
        <w:rPr>
          <w:rFonts w:eastAsia="標楷體" w:hint="eastAsia"/>
          <w:kern w:val="0"/>
        </w:rPr>
        <w:t>有限公司</w:t>
      </w:r>
    </w:p>
    <w:p w:rsidR="00765CC8" w:rsidRDefault="00DC0A97" w:rsidP="00DC0A97">
      <w:pPr>
        <w:autoSpaceDE w:val="0"/>
        <w:autoSpaceDN w:val="0"/>
        <w:adjustRightInd w:val="0"/>
        <w:rPr>
          <w:rFonts w:eastAsia="標楷體" w:hAnsi="標楷體"/>
          <w:kern w:val="0"/>
        </w:rPr>
      </w:pPr>
      <w:r w:rsidRPr="00306173">
        <w:rPr>
          <w:rFonts w:eastAsia="標楷體" w:hAnsi="標楷體"/>
          <w:kern w:val="0"/>
        </w:rPr>
        <w:t>負</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責</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人：</w:t>
      </w:r>
    </w:p>
    <w:p w:rsidR="00DC0A97" w:rsidRPr="00061AF9" w:rsidRDefault="00DC0A97" w:rsidP="00DC0A97">
      <w:pPr>
        <w:autoSpaceDE w:val="0"/>
        <w:autoSpaceDN w:val="0"/>
        <w:adjustRightInd w:val="0"/>
        <w:rPr>
          <w:rFonts w:eastAsia="標楷體"/>
          <w:kern w:val="0"/>
        </w:rPr>
      </w:pPr>
      <w:r w:rsidRPr="00306173">
        <w:rPr>
          <w:rFonts w:eastAsia="標楷體" w:hAnsi="標楷體"/>
          <w:kern w:val="0"/>
        </w:rPr>
        <w:t>地</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址：</w:t>
      </w:r>
    </w:p>
    <w:p w:rsidR="00765CC8" w:rsidRDefault="00DC0A97" w:rsidP="00DC0A97">
      <w:pPr>
        <w:autoSpaceDE w:val="0"/>
        <w:autoSpaceDN w:val="0"/>
        <w:adjustRightInd w:val="0"/>
        <w:rPr>
          <w:rFonts w:eastAsia="標楷體" w:hAnsi="標楷體"/>
          <w:kern w:val="0"/>
        </w:rPr>
      </w:pPr>
      <w:r w:rsidRPr="00306173">
        <w:rPr>
          <w:rFonts w:eastAsia="標楷體" w:hAnsi="標楷體"/>
          <w:kern w:val="0"/>
        </w:rPr>
        <w:t>統一編號：</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連</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絡</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人：</w:t>
      </w:r>
      <w:r w:rsidRPr="00306173">
        <w:rPr>
          <w:rFonts w:eastAsia="標楷體" w:hint="eastAsia"/>
          <w:kern w:val="0"/>
        </w:rPr>
        <w:t xml:space="preserve"> </w:t>
      </w:r>
    </w:p>
    <w:p w:rsidR="00DC0A97" w:rsidRPr="00306173" w:rsidRDefault="00DC0A97" w:rsidP="00DC0A97">
      <w:pPr>
        <w:autoSpaceDE w:val="0"/>
        <w:autoSpaceDN w:val="0"/>
        <w:adjustRightInd w:val="0"/>
        <w:rPr>
          <w:rFonts w:eastAsia="標楷體" w:hAnsi="標楷體"/>
          <w:kern w:val="0"/>
        </w:rPr>
      </w:pPr>
      <w:r w:rsidRPr="00306173">
        <w:rPr>
          <w:rFonts w:eastAsia="標楷體" w:hAnsi="標楷體"/>
          <w:kern w:val="0"/>
        </w:rPr>
        <w:t>電</w:t>
      </w:r>
      <w:r w:rsidRPr="00306173">
        <w:rPr>
          <w:rFonts w:eastAsia="標楷體" w:hAnsi="標楷體" w:hint="eastAsia"/>
          <w:kern w:val="0"/>
        </w:rPr>
        <w:t xml:space="preserve">       </w:t>
      </w:r>
      <w:r w:rsidRPr="00306173">
        <w:rPr>
          <w:rFonts w:eastAsia="標楷體"/>
          <w:kern w:val="0"/>
        </w:rPr>
        <w:t xml:space="preserve"> </w:t>
      </w:r>
      <w:r w:rsidRPr="00306173">
        <w:rPr>
          <w:rFonts w:eastAsia="標楷體" w:hAnsi="標楷體"/>
          <w:kern w:val="0"/>
        </w:rPr>
        <w:t>話：</w:t>
      </w:r>
      <w:r w:rsidR="00765CC8" w:rsidRPr="00306173">
        <w:rPr>
          <w:rFonts w:eastAsia="標楷體" w:hAnsi="標楷體"/>
          <w:kern w:val="0"/>
        </w:rPr>
        <w:t xml:space="preserve"> </w:t>
      </w:r>
    </w:p>
    <w:p w:rsidR="00DC0A97" w:rsidRPr="00306173" w:rsidRDefault="00DC0A97" w:rsidP="00DC0A97">
      <w:pPr>
        <w:autoSpaceDE w:val="0"/>
        <w:autoSpaceDN w:val="0"/>
        <w:adjustRightInd w:val="0"/>
        <w:rPr>
          <w:rFonts w:eastAsia="標楷體" w:hAnsi="標楷體"/>
          <w:kern w:val="0"/>
        </w:rPr>
      </w:pPr>
    </w:p>
    <w:p w:rsidR="00DC0A97" w:rsidRPr="00306173" w:rsidRDefault="00DC0A97" w:rsidP="00DC0A97">
      <w:pPr>
        <w:autoSpaceDE w:val="0"/>
        <w:autoSpaceDN w:val="0"/>
        <w:adjustRightInd w:val="0"/>
        <w:rPr>
          <w:rFonts w:eastAsia="標楷體"/>
          <w:kern w:val="0"/>
        </w:rPr>
      </w:pP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乙方連帶保證人商號：</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負</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責</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人：</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地</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址：</w:t>
      </w:r>
      <w:r w:rsidRPr="00306173">
        <w:rPr>
          <w:rFonts w:eastAsia="標楷體"/>
          <w:kern w:val="0"/>
        </w:rPr>
        <w:t xml:space="preserve"> </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統一編號：</w:t>
      </w:r>
    </w:p>
    <w:p w:rsidR="00DC0A97" w:rsidRPr="00306173" w:rsidRDefault="00DC0A97" w:rsidP="00DC0A97">
      <w:pPr>
        <w:autoSpaceDE w:val="0"/>
        <w:autoSpaceDN w:val="0"/>
        <w:adjustRightInd w:val="0"/>
        <w:rPr>
          <w:rFonts w:eastAsia="標楷體"/>
          <w:kern w:val="0"/>
        </w:rPr>
      </w:pPr>
      <w:r w:rsidRPr="00306173">
        <w:rPr>
          <w:rFonts w:eastAsia="標楷體" w:hAnsi="標楷體"/>
          <w:kern w:val="0"/>
        </w:rPr>
        <w:t>連</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絡</w:t>
      </w:r>
      <w:r w:rsidRPr="00306173">
        <w:rPr>
          <w:rFonts w:eastAsia="標楷體"/>
          <w:kern w:val="0"/>
        </w:rPr>
        <w:t xml:space="preserve"> </w:t>
      </w:r>
      <w:r w:rsidRPr="00306173">
        <w:rPr>
          <w:rFonts w:eastAsia="標楷體" w:hint="eastAsia"/>
          <w:kern w:val="0"/>
        </w:rPr>
        <w:t xml:space="preserve"> </w:t>
      </w:r>
      <w:r w:rsidRPr="00306173">
        <w:rPr>
          <w:rFonts w:eastAsia="標楷體" w:hAnsi="標楷體"/>
          <w:kern w:val="0"/>
        </w:rPr>
        <w:t>人：</w:t>
      </w:r>
      <w:r w:rsidRPr="00306173">
        <w:rPr>
          <w:rFonts w:eastAsia="標楷體" w:hint="eastAsia"/>
          <w:kern w:val="0"/>
        </w:rPr>
        <w:t xml:space="preserve"> </w:t>
      </w:r>
    </w:p>
    <w:p w:rsidR="00DC0A97" w:rsidRPr="00306173" w:rsidRDefault="00DC0A97" w:rsidP="00DC0A97">
      <w:pPr>
        <w:autoSpaceDE w:val="0"/>
        <w:autoSpaceDN w:val="0"/>
        <w:adjustRightInd w:val="0"/>
        <w:rPr>
          <w:rFonts w:eastAsia="標楷體" w:hAnsi="標楷體"/>
          <w:kern w:val="0"/>
        </w:rPr>
      </w:pPr>
      <w:r w:rsidRPr="00306173">
        <w:rPr>
          <w:rFonts w:eastAsia="標楷體" w:hAnsi="標楷體"/>
          <w:kern w:val="0"/>
        </w:rPr>
        <w:t>電</w:t>
      </w:r>
      <w:r w:rsidRPr="00306173">
        <w:rPr>
          <w:rFonts w:eastAsia="標楷體" w:hAnsi="標楷體" w:hint="eastAsia"/>
          <w:kern w:val="0"/>
        </w:rPr>
        <w:t xml:space="preserve">       </w:t>
      </w:r>
      <w:r w:rsidRPr="00306173">
        <w:rPr>
          <w:rFonts w:eastAsia="標楷體"/>
          <w:kern w:val="0"/>
        </w:rPr>
        <w:t xml:space="preserve"> </w:t>
      </w:r>
      <w:r w:rsidRPr="00306173">
        <w:rPr>
          <w:rFonts w:eastAsia="標楷體" w:hAnsi="標楷體"/>
          <w:kern w:val="0"/>
        </w:rPr>
        <w:t>話：</w:t>
      </w:r>
    </w:p>
    <w:p w:rsidR="00DC0A97" w:rsidRPr="00306173" w:rsidRDefault="00DC0A97" w:rsidP="00DC0A97">
      <w:pPr>
        <w:autoSpaceDE w:val="0"/>
        <w:autoSpaceDN w:val="0"/>
        <w:adjustRightInd w:val="0"/>
        <w:rPr>
          <w:rFonts w:eastAsia="標楷體" w:hAnsi="標楷體"/>
          <w:kern w:val="0"/>
        </w:rPr>
      </w:pPr>
    </w:p>
    <w:p w:rsidR="00DC0A97" w:rsidRPr="00306173" w:rsidRDefault="00DC0A97" w:rsidP="00DC0A97">
      <w:pPr>
        <w:autoSpaceDE w:val="0"/>
        <w:autoSpaceDN w:val="0"/>
        <w:adjustRightInd w:val="0"/>
        <w:rPr>
          <w:rFonts w:eastAsia="標楷體" w:hAnsi="標楷體"/>
          <w:kern w:val="0"/>
        </w:rPr>
      </w:pPr>
    </w:p>
    <w:p w:rsidR="00DC0A97" w:rsidRPr="00306173" w:rsidRDefault="00DC0A97" w:rsidP="00DC0A97">
      <w:pPr>
        <w:autoSpaceDE w:val="0"/>
        <w:autoSpaceDN w:val="0"/>
        <w:adjustRightInd w:val="0"/>
        <w:rPr>
          <w:rFonts w:eastAsia="標楷體"/>
          <w:kern w:val="0"/>
        </w:rPr>
      </w:pPr>
    </w:p>
    <w:p w:rsidR="00DC0A97" w:rsidRPr="00306173" w:rsidRDefault="00DC0A97" w:rsidP="00DC0A97">
      <w:pPr>
        <w:pStyle w:val="a3"/>
        <w:spacing w:after="180" w:line="420" w:lineRule="atLeast"/>
        <w:ind w:left="549" w:hanging="549"/>
        <w:jc w:val="distribute"/>
        <w:rPr>
          <w:rFonts w:ascii="Times New Roman" w:eastAsia="標楷體" w:hAnsi="標楷體"/>
          <w:kern w:val="0"/>
          <w:sz w:val="28"/>
          <w:szCs w:val="28"/>
        </w:rPr>
      </w:pPr>
    </w:p>
    <w:p w:rsidR="00DC0A97" w:rsidRDefault="00DC0A97" w:rsidP="00DC0A97">
      <w:pPr>
        <w:spacing w:line="0" w:lineRule="atLeast"/>
        <w:jc w:val="distribute"/>
        <w:rPr>
          <w:rFonts w:eastAsia="標楷體" w:hAnsi="標楷體"/>
          <w:kern w:val="0"/>
          <w:sz w:val="28"/>
          <w:szCs w:val="28"/>
        </w:rPr>
        <w:sectPr w:rsidR="00DC0A97" w:rsidSect="00660A38">
          <w:pgSz w:w="11906" w:h="16838" w:code="9"/>
          <w:pgMar w:top="720" w:right="1134" w:bottom="0" w:left="1134" w:header="851" w:footer="720" w:gutter="0"/>
          <w:cols w:space="425"/>
          <w:docGrid w:type="lines" w:linePitch="360"/>
        </w:sectPr>
      </w:pPr>
      <w:r w:rsidRPr="00306173">
        <w:rPr>
          <w:rFonts w:eastAsia="標楷體" w:hAnsi="標楷體"/>
          <w:kern w:val="0"/>
          <w:sz w:val="28"/>
          <w:szCs w:val="28"/>
        </w:rPr>
        <w:t>中華民國</w:t>
      </w:r>
      <w:r w:rsidR="00207572">
        <w:rPr>
          <w:rFonts w:eastAsia="標楷體" w:hAnsi="標楷體" w:hint="eastAsia"/>
          <w:kern w:val="0"/>
          <w:sz w:val="28"/>
          <w:szCs w:val="28"/>
        </w:rPr>
        <w:t>114</w:t>
      </w:r>
      <w:r w:rsidRPr="00306173">
        <w:rPr>
          <w:rFonts w:eastAsia="標楷體" w:hAnsi="標楷體"/>
          <w:kern w:val="0"/>
          <w:sz w:val="28"/>
          <w:szCs w:val="28"/>
        </w:rPr>
        <w:t>年</w:t>
      </w:r>
      <w:r w:rsidR="00765CC8">
        <w:rPr>
          <w:rFonts w:eastAsia="標楷體" w:hAnsi="標楷體" w:hint="eastAsia"/>
          <w:kern w:val="0"/>
          <w:sz w:val="28"/>
          <w:szCs w:val="28"/>
        </w:rPr>
        <w:t>4</w:t>
      </w:r>
      <w:r w:rsidRPr="00306173">
        <w:rPr>
          <w:rFonts w:eastAsia="標楷體" w:hAnsi="標楷體"/>
          <w:kern w:val="0"/>
          <w:sz w:val="28"/>
          <w:szCs w:val="28"/>
        </w:rPr>
        <w:t>月</w:t>
      </w:r>
      <w:r w:rsidRPr="00306173">
        <w:rPr>
          <w:rFonts w:eastAsia="標楷體"/>
          <w:kern w:val="0"/>
          <w:sz w:val="28"/>
          <w:szCs w:val="28"/>
        </w:rPr>
        <w:t xml:space="preserve"> </w:t>
      </w:r>
      <w:r w:rsidRPr="00306173">
        <w:rPr>
          <w:rFonts w:eastAsia="標楷體" w:hAnsi="標楷體"/>
          <w:kern w:val="0"/>
          <w:sz w:val="28"/>
          <w:szCs w:val="28"/>
        </w:rPr>
        <w:t>日</w:t>
      </w:r>
    </w:p>
    <w:p w:rsidR="00677266" w:rsidRPr="00821C4D" w:rsidRDefault="007C2767" w:rsidP="00DC0A97">
      <w:pPr>
        <w:spacing w:line="0" w:lineRule="atLeast"/>
        <w:jc w:val="center"/>
        <w:rPr>
          <w:rFonts w:eastAsia="標楷體"/>
          <w:sz w:val="48"/>
          <w:szCs w:val="48"/>
        </w:rPr>
      </w:pPr>
      <w:r w:rsidRPr="00821C4D">
        <w:rPr>
          <w:rFonts w:eastAsia="標楷體" w:hint="eastAsia"/>
          <w:sz w:val="48"/>
          <w:szCs w:val="48"/>
        </w:rPr>
        <w:lastRenderedPageBreak/>
        <w:t>新竹</w:t>
      </w:r>
      <w:r w:rsidR="00677266" w:rsidRPr="00821C4D">
        <w:rPr>
          <w:rFonts w:eastAsia="標楷體" w:hint="eastAsia"/>
          <w:sz w:val="48"/>
          <w:szCs w:val="48"/>
        </w:rPr>
        <w:t>國泰綜合醫院「接駁車」發車時間表</w:t>
      </w:r>
    </w:p>
    <w:p w:rsidR="00677266" w:rsidRPr="00821C4D" w:rsidRDefault="00677266" w:rsidP="00677266">
      <w:pPr>
        <w:spacing w:line="420" w:lineRule="exact"/>
        <w:jc w:val="center"/>
        <w:rPr>
          <w:rFonts w:eastAsia="標楷體"/>
          <w:sz w:val="52"/>
        </w:rPr>
      </w:pPr>
    </w:p>
    <w:p w:rsidR="00677266" w:rsidRPr="00821C4D" w:rsidRDefault="00677266" w:rsidP="00677266">
      <w:pPr>
        <w:spacing w:line="540" w:lineRule="exact"/>
        <w:ind w:firstLineChars="200" w:firstLine="800"/>
        <w:rPr>
          <w:rFonts w:eastAsia="標楷體"/>
          <w:sz w:val="40"/>
        </w:rPr>
      </w:pPr>
      <w:r w:rsidRPr="00821C4D">
        <w:rPr>
          <w:rFonts w:eastAsia="標楷體" w:hint="eastAsia"/>
          <w:sz w:val="40"/>
        </w:rPr>
        <w:t>上午</w:t>
      </w:r>
      <w:r w:rsidRPr="00821C4D">
        <w:rPr>
          <w:rFonts w:eastAsia="標楷體" w:hint="eastAsia"/>
          <w:sz w:val="40"/>
        </w:rPr>
        <w:t>0</w:t>
      </w:r>
      <w:r w:rsidR="007C2767" w:rsidRPr="00821C4D">
        <w:rPr>
          <w:rFonts w:eastAsia="標楷體" w:hint="eastAsia"/>
          <w:sz w:val="40"/>
        </w:rPr>
        <w:t>9</w:t>
      </w:r>
      <w:r w:rsidRPr="00821C4D">
        <w:rPr>
          <w:rFonts w:eastAsia="標楷體" w:hint="eastAsia"/>
          <w:sz w:val="40"/>
        </w:rPr>
        <w:t>:</w:t>
      </w:r>
      <w:r w:rsidR="007C2767" w:rsidRPr="00821C4D">
        <w:rPr>
          <w:rFonts w:eastAsia="標楷體" w:hint="eastAsia"/>
          <w:sz w:val="40"/>
        </w:rPr>
        <w:t>0</w:t>
      </w:r>
      <w:r w:rsidRPr="00821C4D">
        <w:rPr>
          <w:rFonts w:eastAsia="標楷體" w:hint="eastAsia"/>
          <w:sz w:val="40"/>
        </w:rPr>
        <w:t>0~</w:t>
      </w:r>
      <w:r w:rsidR="007C2767" w:rsidRPr="00821C4D">
        <w:rPr>
          <w:rFonts w:eastAsia="標楷體" w:hint="eastAsia"/>
          <w:sz w:val="40"/>
        </w:rPr>
        <w:t>12</w:t>
      </w:r>
      <w:r w:rsidRPr="00821C4D">
        <w:rPr>
          <w:rFonts w:eastAsia="標楷體" w:hint="eastAsia"/>
          <w:sz w:val="40"/>
        </w:rPr>
        <w:t>:</w:t>
      </w:r>
      <w:r w:rsidR="007C2767" w:rsidRPr="00821C4D">
        <w:rPr>
          <w:rFonts w:eastAsia="標楷體" w:hint="eastAsia"/>
          <w:sz w:val="40"/>
        </w:rPr>
        <w:t>00</w:t>
      </w:r>
      <w:r w:rsidRPr="00821C4D">
        <w:rPr>
          <w:rFonts w:eastAsia="標楷體" w:hint="eastAsia"/>
          <w:sz w:val="40"/>
        </w:rPr>
        <w:t xml:space="preserve">    </w:t>
      </w:r>
      <w:r w:rsidRPr="00821C4D">
        <w:rPr>
          <w:rFonts w:eastAsia="標楷體" w:hint="eastAsia"/>
          <w:sz w:val="40"/>
        </w:rPr>
        <w:t>每</w:t>
      </w:r>
      <w:r w:rsidR="00F52136">
        <w:rPr>
          <w:rFonts w:eastAsia="標楷體" w:hint="eastAsia"/>
          <w:sz w:val="40"/>
        </w:rPr>
        <w:t>30</w:t>
      </w:r>
      <w:r w:rsidRPr="00821C4D">
        <w:rPr>
          <w:rFonts w:eastAsia="標楷體" w:hint="eastAsia"/>
          <w:sz w:val="40"/>
        </w:rPr>
        <w:t>分鐘</w:t>
      </w:r>
      <w:r w:rsidR="007C2767" w:rsidRPr="00821C4D">
        <w:rPr>
          <w:rFonts w:eastAsia="標楷體" w:hint="eastAsia"/>
          <w:sz w:val="40"/>
        </w:rPr>
        <w:t>1</w:t>
      </w:r>
      <w:r w:rsidRPr="00821C4D">
        <w:rPr>
          <w:rFonts w:eastAsia="標楷體" w:hint="eastAsia"/>
          <w:sz w:val="40"/>
        </w:rPr>
        <w:t>班車</w:t>
      </w:r>
    </w:p>
    <w:p w:rsidR="00677266" w:rsidRPr="00677266" w:rsidRDefault="00677266" w:rsidP="00677266">
      <w:pPr>
        <w:spacing w:line="540" w:lineRule="exact"/>
        <w:ind w:firstLineChars="200" w:firstLine="800"/>
        <w:rPr>
          <w:rFonts w:eastAsia="標楷體"/>
          <w:sz w:val="40"/>
        </w:rPr>
      </w:pPr>
      <w:r w:rsidRPr="00821C4D">
        <w:rPr>
          <w:rFonts w:eastAsia="標楷體" w:hint="eastAsia"/>
          <w:sz w:val="40"/>
        </w:rPr>
        <w:t>下午</w:t>
      </w:r>
      <w:r w:rsidR="007C2767" w:rsidRPr="00821C4D">
        <w:rPr>
          <w:rFonts w:eastAsia="標楷體" w:hint="eastAsia"/>
          <w:sz w:val="40"/>
        </w:rPr>
        <w:t>14</w:t>
      </w:r>
      <w:r w:rsidRPr="00821C4D">
        <w:rPr>
          <w:rFonts w:eastAsia="標楷體" w:hint="eastAsia"/>
          <w:sz w:val="40"/>
        </w:rPr>
        <w:t>:</w:t>
      </w:r>
      <w:r w:rsidR="007C2767" w:rsidRPr="00821C4D">
        <w:rPr>
          <w:rFonts w:eastAsia="標楷體" w:hint="eastAsia"/>
          <w:sz w:val="40"/>
        </w:rPr>
        <w:t>0</w:t>
      </w:r>
      <w:r w:rsidRPr="00821C4D">
        <w:rPr>
          <w:rFonts w:eastAsia="標楷體" w:hint="eastAsia"/>
          <w:sz w:val="40"/>
        </w:rPr>
        <w:t>0~1</w:t>
      </w:r>
      <w:r w:rsidR="007C2767" w:rsidRPr="00821C4D">
        <w:rPr>
          <w:rFonts w:eastAsia="標楷體" w:hint="eastAsia"/>
          <w:sz w:val="40"/>
        </w:rPr>
        <w:t>7</w:t>
      </w:r>
      <w:r w:rsidRPr="00821C4D">
        <w:rPr>
          <w:rFonts w:eastAsia="標楷體" w:hint="eastAsia"/>
          <w:sz w:val="40"/>
        </w:rPr>
        <w:t>:</w:t>
      </w:r>
      <w:r w:rsidR="007C2767" w:rsidRPr="00821C4D">
        <w:rPr>
          <w:rFonts w:eastAsia="標楷體" w:hint="eastAsia"/>
          <w:sz w:val="40"/>
        </w:rPr>
        <w:t>00</w:t>
      </w:r>
      <w:r w:rsidRPr="00821C4D">
        <w:rPr>
          <w:rFonts w:eastAsia="標楷體" w:hint="eastAsia"/>
          <w:sz w:val="40"/>
        </w:rPr>
        <w:t xml:space="preserve">    </w:t>
      </w:r>
      <w:r w:rsidRPr="00821C4D">
        <w:rPr>
          <w:rFonts w:eastAsia="標楷體" w:hint="eastAsia"/>
          <w:sz w:val="40"/>
        </w:rPr>
        <w:t>每</w:t>
      </w:r>
      <w:r w:rsidR="00F52136">
        <w:rPr>
          <w:rFonts w:eastAsia="標楷體" w:hint="eastAsia"/>
          <w:sz w:val="40"/>
        </w:rPr>
        <w:t>30</w:t>
      </w:r>
      <w:r w:rsidRPr="00821C4D">
        <w:rPr>
          <w:rFonts w:eastAsia="標楷體" w:hint="eastAsia"/>
          <w:sz w:val="40"/>
        </w:rPr>
        <w:t>分鐘</w:t>
      </w:r>
      <w:r w:rsidR="007C2767" w:rsidRPr="00821C4D">
        <w:rPr>
          <w:rFonts w:eastAsia="標楷體" w:hint="eastAsia"/>
          <w:sz w:val="40"/>
        </w:rPr>
        <w:t>1</w:t>
      </w:r>
      <w:r w:rsidRPr="00821C4D">
        <w:rPr>
          <w:rFonts w:eastAsia="標楷體" w:hint="eastAsia"/>
          <w:sz w:val="40"/>
        </w:rPr>
        <w:t>班</w:t>
      </w:r>
      <w:r w:rsidRPr="00677266">
        <w:rPr>
          <w:rFonts w:eastAsia="標楷體" w:hint="eastAsia"/>
          <w:sz w:val="40"/>
        </w:rPr>
        <w:t>車</w:t>
      </w:r>
    </w:p>
    <w:p w:rsidR="00677266" w:rsidRPr="00677266" w:rsidRDefault="007C2767" w:rsidP="00677266">
      <w:pPr>
        <w:spacing w:line="540" w:lineRule="exact"/>
        <w:rPr>
          <w:rFonts w:eastAsia="標楷體"/>
          <w:sz w:val="40"/>
        </w:rPr>
      </w:pPr>
      <w:r w:rsidRPr="007C2767">
        <w:rPr>
          <w:rFonts w:eastAsia="標楷體" w:hint="eastAsia"/>
          <w:sz w:val="40"/>
        </w:rPr>
        <w:t>行程：台北國泰總院、新竹分院間往返及新竹分院社區交通車</w:t>
      </w:r>
      <w:r w:rsidR="00677266" w:rsidRPr="00677266">
        <w:rPr>
          <w:rFonts w:eastAsia="標楷體" w:hint="eastAsia"/>
          <w:sz w:val="40"/>
        </w:rPr>
        <w:t>發車時間表：</w:t>
      </w:r>
    </w:p>
    <w:tbl>
      <w:tblPr>
        <w:tblW w:w="0" w:type="auto"/>
        <w:tblInd w:w="1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79"/>
        <w:gridCol w:w="992"/>
        <w:gridCol w:w="1843"/>
        <w:gridCol w:w="2410"/>
        <w:gridCol w:w="2268"/>
      </w:tblGrid>
      <w:tr w:rsidR="007C2767">
        <w:trPr>
          <w:cantSplit/>
        </w:trPr>
        <w:tc>
          <w:tcPr>
            <w:tcW w:w="1871" w:type="dxa"/>
            <w:gridSpan w:val="2"/>
            <w:tcBorders>
              <w:bottom w:val="single" w:sz="6" w:space="0" w:color="auto"/>
            </w:tcBorders>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時段/院區</w:t>
            </w:r>
          </w:p>
        </w:tc>
        <w:tc>
          <w:tcPr>
            <w:tcW w:w="1843"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台北國泰</w:t>
            </w:r>
          </w:p>
        </w:tc>
        <w:tc>
          <w:tcPr>
            <w:tcW w:w="2410"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社區交通車</w:t>
            </w:r>
          </w:p>
        </w:tc>
        <w:tc>
          <w:tcPr>
            <w:tcW w:w="2268"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新竹分院</w:t>
            </w:r>
          </w:p>
        </w:tc>
      </w:tr>
      <w:tr w:rsidR="007C2767">
        <w:tc>
          <w:tcPr>
            <w:tcW w:w="879" w:type="dxa"/>
            <w:tcBorders>
              <w:bottom w:val="nil"/>
            </w:tcBorders>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發車</w:t>
            </w:r>
          </w:p>
        </w:tc>
        <w:tc>
          <w:tcPr>
            <w:tcW w:w="992"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上午</w:t>
            </w:r>
          </w:p>
        </w:tc>
        <w:tc>
          <w:tcPr>
            <w:tcW w:w="1843"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07:10</w:t>
            </w:r>
          </w:p>
        </w:tc>
        <w:tc>
          <w:tcPr>
            <w:tcW w:w="2410"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09:00-12:00</w:t>
            </w:r>
          </w:p>
        </w:tc>
        <w:tc>
          <w:tcPr>
            <w:tcW w:w="2268"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12:10</w:t>
            </w:r>
          </w:p>
        </w:tc>
      </w:tr>
      <w:tr w:rsidR="007C2767">
        <w:tc>
          <w:tcPr>
            <w:tcW w:w="879" w:type="dxa"/>
            <w:tcBorders>
              <w:top w:val="nil"/>
            </w:tcBorders>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時間</w:t>
            </w:r>
          </w:p>
        </w:tc>
        <w:tc>
          <w:tcPr>
            <w:tcW w:w="992"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下午</w:t>
            </w:r>
          </w:p>
        </w:tc>
        <w:tc>
          <w:tcPr>
            <w:tcW w:w="1843"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12:10</w:t>
            </w:r>
          </w:p>
        </w:tc>
        <w:tc>
          <w:tcPr>
            <w:tcW w:w="2410"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14:00-17:00</w:t>
            </w:r>
          </w:p>
        </w:tc>
        <w:tc>
          <w:tcPr>
            <w:tcW w:w="2268" w:type="dxa"/>
          </w:tcPr>
          <w:p w:rsidR="007C2767" w:rsidRDefault="007C2767" w:rsidP="00050FAB">
            <w:pPr>
              <w:spacing w:line="400" w:lineRule="exact"/>
              <w:jc w:val="center"/>
              <w:rPr>
                <w:rFonts w:ascii="標楷體" w:eastAsia="標楷體" w:hAnsi="標楷體"/>
                <w:sz w:val="28"/>
              </w:rPr>
            </w:pPr>
            <w:r>
              <w:rPr>
                <w:rFonts w:ascii="標楷體" w:eastAsia="標楷體" w:hAnsi="標楷體" w:hint="eastAsia"/>
                <w:sz w:val="28"/>
              </w:rPr>
              <w:t>17:10</w:t>
            </w:r>
          </w:p>
        </w:tc>
      </w:tr>
    </w:tbl>
    <w:p w:rsidR="00677266" w:rsidRPr="00677266" w:rsidRDefault="007C2767" w:rsidP="00677266">
      <w:pPr>
        <w:spacing w:line="0" w:lineRule="atLeast"/>
        <w:ind w:left="2800" w:hangingChars="700" w:hanging="2800"/>
        <w:rPr>
          <w:rFonts w:ascii="標楷體" w:eastAsia="標楷體" w:hAnsi="標楷體"/>
          <w:sz w:val="40"/>
        </w:rPr>
      </w:pPr>
      <w:r>
        <w:rPr>
          <w:rFonts w:eastAsia="標楷體" w:hint="eastAsia"/>
          <w:sz w:val="40"/>
        </w:rPr>
        <w:t>火車</w:t>
      </w:r>
      <w:r w:rsidR="00677266" w:rsidRPr="00677266">
        <w:rPr>
          <w:rFonts w:eastAsia="標楷體" w:hint="eastAsia"/>
          <w:sz w:val="40"/>
        </w:rPr>
        <w:t>站乘車處：</w:t>
      </w:r>
      <w:r w:rsidR="00677266" w:rsidRPr="00677266">
        <w:rPr>
          <w:rFonts w:ascii="標楷體" w:eastAsia="標楷體" w:hAnsi="標楷體" w:hint="eastAsia"/>
          <w:b/>
          <w:bCs/>
          <w:sz w:val="40"/>
        </w:rPr>
        <w:t>「</w:t>
      </w:r>
      <w:r>
        <w:rPr>
          <w:rFonts w:ascii="標楷體" w:eastAsia="標楷體" w:hAnsi="標楷體" w:hint="eastAsia"/>
          <w:b/>
          <w:bCs/>
          <w:sz w:val="40"/>
        </w:rPr>
        <w:t>火車</w:t>
      </w:r>
      <w:r w:rsidR="00677266" w:rsidRPr="00677266">
        <w:rPr>
          <w:rFonts w:ascii="標楷體" w:eastAsia="標楷體" w:hAnsi="標楷體" w:hint="eastAsia"/>
          <w:b/>
          <w:bCs/>
          <w:sz w:val="40"/>
        </w:rPr>
        <w:t>站」</w:t>
      </w:r>
      <w:r w:rsidR="00677266" w:rsidRPr="00677266">
        <w:rPr>
          <w:rFonts w:ascii="標楷體" w:eastAsia="標楷體" w:hAnsi="標楷體" w:hint="eastAsia"/>
          <w:sz w:val="40"/>
        </w:rPr>
        <w:t>出口前</w:t>
      </w:r>
      <w:r w:rsidR="00F93C1F">
        <w:rPr>
          <w:rFonts w:ascii="標楷體" w:eastAsia="標楷體" w:hAnsi="標楷體" w:hint="eastAsia"/>
          <w:sz w:val="40"/>
        </w:rPr>
        <w:t>20</w:t>
      </w:r>
      <w:r w:rsidR="00677266" w:rsidRPr="00677266">
        <w:rPr>
          <w:rFonts w:ascii="標楷體" w:eastAsia="標楷體" w:hAnsi="標楷體" w:hint="eastAsia"/>
          <w:sz w:val="40"/>
        </w:rPr>
        <w:t>公尺</w:t>
      </w:r>
      <w:r w:rsidR="00F93C1F">
        <w:rPr>
          <w:rFonts w:ascii="標楷體" w:eastAsia="標楷體" w:hAnsi="標楷體" w:hint="eastAsia"/>
          <w:sz w:val="40"/>
        </w:rPr>
        <w:t>臨停時停車區域</w:t>
      </w:r>
      <w:r w:rsidR="00677266" w:rsidRPr="00677266">
        <w:rPr>
          <w:rFonts w:ascii="標楷體" w:eastAsia="標楷體" w:hAnsi="標楷體" w:hint="eastAsia"/>
          <w:sz w:val="40"/>
        </w:rPr>
        <w:t>。</w:t>
      </w:r>
    </w:p>
    <w:p w:rsidR="00677266" w:rsidRPr="00F93C1F" w:rsidRDefault="00677266" w:rsidP="00677266">
      <w:pPr>
        <w:spacing w:line="0" w:lineRule="atLeast"/>
        <w:ind w:left="2800" w:hangingChars="700" w:hanging="2800"/>
        <w:rPr>
          <w:rFonts w:eastAsia="標楷體"/>
          <w:sz w:val="40"/>
        </w:rPr>
      </w:pPr>
    </w:p>
    <w:p w:rsidR="00677266" w:rsidRPr="00677266" w:rsidRDefault="00677266" w:rsidP="00677266">
      <w:pPr>
        <w:spacing w:line="540" w:lineRule="exact"/>
        <w:rPr>
          <w:rFonts w:eastAsia="標楷體"/>
          <w:sz w:val="40"/>
        </w:rPr>
      </w:pPr>
      <w:r w:rsidRPr="00677266">
        <w:rPr>
          <w:rFonts w:eastAsia="標楷體" w:hint="eastAsia"/>
          <w:sz w:val="40"/>
        </w:rPr>
        <w:t>服務時間：週一至週五</w:t>
      </w:r>
      <w:r w:rsidRPr="00677266">
        <w:rPr>
          <w:rFonts w:eastAsia="標楷體" w:hint="eastAsia"/>
          <w:sz w:val="40"/>
        </w:rPr>
        <w:t xml:space="preserve"> 0</w:t>
      </w:r>
      <w:r w:rsidR="007C2767">
        <w:rPr>
          <w:rFonts w:eastAsia="標楷體" w:hint="eastAsia"/>
          <w:sz w:val="40"/>
        </w:rPr>
        <w:t>9</w:t>
      </w:r>
      <w:r w:rsidRPr="00677266">
        <w:rPr>
          <w:rFonts w:eastAsia="標楷體" w:hint="eastAsia"/>
          <w:sz w:val="40"/>
        </w:rPr>
        <w:t>:</w:t>
      </w:r>
      <w:r w:rsidR="007C2767">
        <w:rPr>
          <w:rFonts w:eastAsia="標楷體" w:hint="eastAsia"/>
          <w:sz w:val="40"/>
        </w:rPr>
        <w:t>0</w:t>
      </w:r>
      <w:r w:rsidRPr="00677266">
        <w:rPr>
          <w:rFonts w:eastAsia="標楷體" w:hint="eastAsia"/>
          <w:sz w:val="40"/>
        </w:rPr>
        <w:t>0~</w:t>
      </w:r>
      <w:r w:rsidR="007C2767">
        <w:rPr>
          <w:rFonts w:eastAsia="標楷體" w:hint="eastAsia"/>
          <w:sz w:val="40"/>
        </w:rPr>
        <w:t>17</w:t>
      </w:r>
      <w:r w:rsidRPr="00677266">
        <w:rPr>
          <w:rFonts w:eastAsia="標楷體" w:hint="eastAsia"/>
          <w:sz w:val="40"/>
        </w:rPr>
        <w:t>:</w:t>
      </w:r>
      <w:r w:rsidR="007C2767">
        <w:rPr>
          <w:rFonts w:eastAsia="標楷體" w:hint="eastAsia"/>
          <w:sz w:val="40"/>
        </w:rPr>
        <w:t>00</w:t>
      </w:r>
    </w:p>
    <w:p w:rsidR="00677266" w:rsidRPr="00677266" w:rsidRDefault="00677266" w:rsidP="004A5D2A">
      <w:pPr>
        <w:spacing w:line="540" w:lineRule="exact"/>
        <w:ind w:firstLineChars="250" w:firstLine="1000"/>
        <w:rPr>
          <w:rFonts w:eastAsia="標楷體"/>
          <w:sz w:val="28"/>
        </w:rPr>
      </w:pPr>
      <w:r w:rsidRPr="00677266">
        <w:rPr>
          <w:rFonts w:eastAsia="標楷體" w:hint="eastAsia"/>
          <w:sz w:val="40"/>
        </w:rPr>
        <w:t xml:space="preserve">          </w:t>
      </w:r>
      <w:r w:rsidRPr="00677266">
        <w:rPr>
          <w:rFonts w:eastAsia="標楷體" w:hint="eastAsia"/>
          <w:sz w:val="40"/>
        </w:rPr>
        <w:t>週</w:t>
      </w:r>
      <w:r w:rsidRPr="00677266">
        <w:rPr>
          <w:rFonts w:eastAsia="標楷體" w:hint="eastAsia"/>
          <w:sz w:val="40"/>
        </w:rPr>
        <w:t xml:space="preserve">  </w:t>
      </w:r>
      <w:r w:rsidR="004A5D2A">
        <w:rPr>
          <w:rFonts w:eastAsia="標楷體" w:hint="eastAsia"/>
          <w:sz w:val="40"/>
        </w:rPr>
        <w:t xml:space="preserve">      </w:t>
      </w:r>
      <w:r w:rsidRPr="00677266">
        <w:rPr>
          <w:rFonts w:eastAsia="標楷體" w:hint="eastAsia"/>
          <w:sz w:val="40"/>
        </w:rPr>
        <w:t xml:space="preserve">    </w:t>
      </w:r>
      <w:r w:rsidRPr="00677266">
        <w:rPr>
          <w:rFonts w:eastAsia="標楷體" w:hint="eastAsia"/>
          <w:sz w:val="40"/>
        </w:rPr>
        <w:t>六</w:t>
      </w:r>
      <w:r w:rsidRPr="00677266">
        <w:rPr>
          <w:rFonts w:eastAsia="標楷體" w:hint="eastAsia"/>
          <w:sz w:val="40"/>
        </w:rPr>
        <w:t xml:space="preserve"> </w:t>
      </w:r>
      <w:r w:rsidR="007C2767">
        <w:rPr>
          <w:rFonts w:eastAsia="標楷體" w:hint="eastAsia"/>
          <w:sz w:val="40"/>
        </w:rPr>
        <w:t>09</w:t>
      </w:r>
      <w:r w:rsidRPr="00677266">
        <w:rPr>
          <w:rFonts w:eastAsia="標楷體" w:hint="eastAsia"/>
          <w:sz w:val="40"/>
        </w:rPr>
        <w:t>:</w:t>
      </w:r>
      <w:r w:rsidR="007C2767">
        <w:rPr>
          <w:rFonts w:eastAsia="標楷體" w:hint="eastAsia"/>
          <w:sz w:val="40"/>
        </w:rPr>
        <w:t>0</w:t>
      </w:r>
      <w:r w:rsidRPr="00677266">
        <w:rPr>
          <w:rFonts w:eastAsia="標楷體" w:hint="eastAsia"/>
          <w:sz w:val="40"/>
        </w:rPr>
        <w:t>0~1</w:t>
      </w:r>
      <w:r w:rsidR="007C2767">
        <w:rPr>
          <w:rFonts w:eastAsia="標楷體" w:hint="eastAsia"/>
          <w:sz w:val="40"/>
        </w:rPr>
        <w:t>2</w:t>
      </w:r>
      <w:r w:rsidRPr="00677266">
        <w:rPr>
          <w:rFonts w:eastAsia="標楷體" w:hint="eastAsia"/>
          <w:sz w:val="40"/>
        </w:rPr>
        <w:t>:</w:t>
      </w:r>
      <w:r w:rsidR="007C2767">
        <w:rPr>
          <w:rFonts w:eastAsia="標楷體" w:hint="eastAsia"/>
          <w:sz w:val="40"/>
        </w:rPr>
        <w:t>00</w:t>
      </w:r>
      <w:r w:rsidRPr="00677266">
        <w:rPr>
          <w:rFonts w:eastAsia="標楷體" w:hint="eastAsia"/>
          <w:sz w:val="28"/>
        </w:rPr>
        <w:t>(</w:t>
      </w:r>
      <w:r w:rsidRPr="00677266">
        <w:rPr>
          <w:rFonts w:eastAsia="標楷體" w:hint="eastAsia"/>
          <w:sz w:val="28"/>
        </w:rPr>
        <w:t>末班車</w:t>
      </w:r>
      <w:r w:rsidR="007C2767">
        <w:rPr>
          <w:rFonts w:eastAsia="標楷體" w:hint="eastAsia"/>
          <w:b/>
          <w:sz w:val="28"/>
        </w:rPr>
        <w:t>11</w:t>
      </w:r>
      <w:r w:rsidR="007C2767">
        <w:rPr>
          <w:rFonts w:ascii="標楷體" w:eastAsia="標楷體" w:hAnsi="標楷體" w:hint="eastAsia"/>
          <w:sz w:val="28"/>
        </w:rPr>
        <w:t>：</w:t>
      </w:r>
      <w:r w:rsidR="00F52136">
        <w:rPr>
          <w:rFonts w:eastAsia="標楷體" w:hint="eastAsia"/>
          <w:sz w:val="28"/>
        </w:rPr>
        <w:t>30</w:t>
      </w:r>
      <w:r w:rsidRPr="00677266">
        <w:rPr>
          <w:rFonts w:eastAsia="標楷體" w:hint="eastAsia"/>
          <w:sz w:val="28"/>
        </w:rPr>
        <w:t xml:space="preserve"> )</w:t>
      </w:r>
    </w:p>
    <w:p w:rsidR="00677266" w:rsidRPr="00677266" w:rsidRDefault="00677266" w:rsidP="004A5D2A">
      <w:pPr>
        <w:spacing w:line="540" w:lineRule="exact"/>
        <w:ind w:firstLineChars="350" w:firstLine="980"/>
        <w:rPr>
          <w:rFonts w:eastAsia="標楷體"/>
        </w:rPr>
      </w:pPr>
      <w:r w:rsidRPr="00677266">
        <w:rPr>
          <w:rFonts w:eastAsia="標楷體" w:hint="eastAsia"/>
          <w:sz w:val="28"/>
        </w:rPr>
        <w:t xml:space="preserve">          </w:t>
      </w:r>
      <w:r w:rsidR="004A5D2A">
        <w:rPr>
          <w:rFonts w:eastAsia="標楷體" w:hint="eastAsia"/>
          <w:sz w:val="28"/>
        </w:rPr>
        <w:t xml:space="preserve"> </w:t>
      </w:r>
      <w:r w:rsidRPr="00677266">
        <w:rPr>
          <w:rFonts w:eastAsia="標楷體" w:hint="eastAsia"/>
          <w:sz w:val="28"/>
        </w:rPr>
        <w:t xml:space="preserve">    </w:t>
      </w:r>
      <w:r w:rsidRPr="00677266">
        <w:rPr>
          <w:rFonts w:eastAsia="標楷體" w:hint="eastAsia"/>
          <w:sz w:val="40"/>
        </w:rPr>
        <w:t>週六下午</w:t>
      </w:r>
      <w:r w:rsidRPr="00677266">
        <w:rPr>
          <w:rFonts w:eastAsia="標楷體" w:hint="eastAsia"/>
          <w:sz w:val="40"/>
        </w:rPr>
        <w:t>1</w:t>
      </w:r>
      <w:r w:rsidR="00BC22CC">
        <w:rPr>
          <w:rFonts w:eastAsia="標楷體" w:hint="eastAsia"/>
          <w:sz w:val="40"/>
        </w:rPr>
        <w:t>3</w:t>
      </w:r>
      <w:r w:rsidRPr="00677266">
        <w:rPr>
          <w:rFonts w:eastAsia="標楷體" w:hint="eastAsia"/>
          <w:sz w:val="40"/>
        </w:rPr>
        <w:t>:00</w:t>
      </w:r>
      <w:r w:rsidRPr="00677266">
        <w:rPr>
          <w:rFonts w:eastAsia="標楷體" w:hint="eastAsia"/>
          <w:sz w:val="40"/>
        </w:rPr>
        <w:t>後及例假日停駛</w:t>
      </w:r>
    </w:p>
    <w:sectPr w:rsidR="00677266" w:rsidRPr="00677266" w:rsidSect="00660A38">
      <w:pgSz w:w="11906" w:h="16838" w:code="9"/>
      <w:pgMar w:top="720" w:right="1134" w:bottom="0" w:left="1134" w:header="851"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416" w:rsidRDefault="001E7416">
      <w:r>
        <w:separator/>
      </w:r>
    </w:p>
  </w:endnote>
  <w:endnote w:type="continuationSeparator" w:id="0">
    <w:p w:rsidR="001E7416" w:rsidRDefault="001E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魏碑體">
    <w:altName w:val="Arial Unicode MS"/>
    <w:charset w:val="88"/>
    <w:family w:val="script"/>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416" w:rsidRDefault="001E7416">
      <w:r>
        <w:separator/>
      </w:r>
    </w:p>
  </w:footnote>
  <w:footnote w:type="continuationSeparator" w:id="0">
    <w:p w:rsidR="001E7416" w:rsidRDefault="001E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2E4"/>
    <w:multiLevelType w:val="hybridMultilevel"/>
    <w:tmpl w:val="B982289A"/>
    <w:lvl w:ilvl="0" w:tplc="8BAAA0D0">
      <w:start w:val="1"/>
      <w:numFmt w:val="decimal"/>
      <w:lvlText w:val="%1."/>
      <w:lvlJc w:val="left"/>
      <w:pPr>
        <w:ind w:left="790" w:hanging="360"/>
      </w:pPr>
      <w:rPr>
        <w:rFonts w:hint="default"/>
      </w:rPr>
    </w:lvl>
    <w:lvl w:ilvl="1" w:tplc="04090019" w:tentative="1">
      <w:start w:val="1"/>
      <w:numFmt w:val="ideographTraditional"/>
      <w:lvlText w:val="%2、"/>
      <w:lvlJc w:val="left"/>
      <w:pPr>
        <w:ind w:left="1390" w:hanging="480"/>
      </w:pPr>
    </w:lvl>
    <w:lvl w:ilvl="2" w:tplc="0409001B" w:tentative="1">
      <w:start w:val="1"/>
      <w:numFmt w:val="lowerRoman"/>
      <w:lvlText w:val="%3."/>
      <w:lvlJc w:val="right"/>
      <w:pPr>
        <w:ind w:left="1870" w:hanging="480"/>
      </w:pPr>
    </w:lvl>
    <w:lvl w:ilvl="3" w:tplc="0409000F" w:tentative="1">
      <w:start w:val="1"/>
      <w:numFmt w:val="decimal"/>
      <w:lvlText w:val="%4."/>
      <w:lvlJc w:val="left"/>
      <w:pPr>
        <w:ind w:left="2350" w:hanging="480"/>
      </w:pPr>
    </w:lvl>
    <w:lvl w:ilvl="4" w:tplc="04090019" w:tentative="1">
      <w:start w:val="1"/>
      <w:numFmt w:val="ideographTraditional"/>
      <w:lvlText w:val="%5、"/>
      <w:lvlJc w:val="left"/>
      <w:pPr>
        <w:ind w:left="2830" w:hanging="480"/>
      </w:pPr>
    </w:lvl>
    <w:lvl w:ilvl="5" w:tplc="0409001B" w:tentative="1">
      <w:start w:val="1"/>
      <w:numFmt w:val="lowerRoman"/>
      <w:lvlText w:val="%6."/>
      <w:lvlJc w:val="right"/>
      <w:pPr>
        <w:ind w:left="3310" w:hanging="480"/>
      </w:pPr>
    </w:lvl>
    <w:lvl w:ilvl="6" w:tplc="0409000F" w:tentative="1">
      <w:start w:val="1"/>
      <w:numFmt w:val="decimal"/>
      <w:lvlText w:val="%7."/>
      <w:lvlJc w:val="left"/>
      <w:pPr>
        <w:ind w:left="3790" w:hanging="480"/>
      </w:pPr>
    </w:lvl>
    <w:lvl w:ilvl="7" w:tplc="04090019" w:tentative="1">
      <w:start w:val="1"/>
      <w:numFmt w:val="ideographTraditional"/>
      <w:lvlText w:val="%8、"/>
      <w:lvlJc w:val="left"/>
      <w:pPr>
        <w:ind w:left="4270" w:hanging="480"/>
      </w:pPr>
    </w:lvl>
    <w:lvl w:ilvl="8" w:tplc="0409001B" w:tentative="1">
      <w:start w:val="1"/>
      <w:numFmt w:val="lowerRoman"/>
      <w:lvlText w:val="%9."/>
      <w:lvlJc w:val="right"/>
      <w:pPr>
        <w:ind w:left="4750" w:hanging="480"/>
      </w:pPr>
    </w:lvl>
  </w:abstractNum>
  <w:abstractNum w:abstractNumId="1" w15:restartNumberingAfterBreak="0">
    <w:nsid w:val="054977E6"/>
    <w:multiLevelType w:val="hybridMultilevel"/>
    <w:tmpl w:val="1C88CE48"/>
    <w:lvl w:ilvl="0" w:tplc="F8FC842C">
      <w:start w:val="1"/>
      <w:numFmt w:val="taiwaneseCountingThousand"/>
      <w:lvlText w:val="%1、"/>
      <w:lvlJc w:val="left"/>
      <w:pPr>
        <w:tabs>
          <w:tab w:val="num" w:pos="960"/>
        </w:tabs>
        <w:ind w:left="960" w:hanging="3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5D2892"/>
    <w:multiLevelType w:val="hybridMultilevel"/>
    <w:tmpl w:val="43D48D60"/>
    <w:lvl w:ilvl="0" w:tplc="0409000F">
      <w:start w:val="1"/>
      <w:numFmt w:val="decimal"/>
      <w:lvlText w:val="%1."/>
      <w:lvlJc w:val="left"/>
      <w:pPr>
        <w:ind w:left="1030" w:hanging="480"/>
      </w:p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3" w15:restartNumberingAfterBreak="0">
    <w:nsid w:val="07E34456"/>
    <w:multiLevelType w:val="hybridMultilevel"/>
    <w:tmpl w:val="A7223B02"/>
    <w:lvl w:ilvl="0" w:tplc="F070AF40">
      <w:start w:val="1"/>
      <w:numFmt w:val="decimal"/>
      <w:lvlText w:val="%1."/>
      <w:lvlJc w:val="left"/>
      <w:pPr>
        <w:ind w:left="910" w:hanging="360"/>
      </w:pPr>
      <w:rPr>
        <w:rFonts w:hint="default"/>
      </w:r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4" w15:restartNumberingAfterBreak="0">
    <w:nsid w:val="0823686D"/>
    <w:multiLevelType w:val="hybridMultilevel"/>
    <w:tmpl w:val="E65ACB2E"/>
    <w:lvl w:ilvl="0" w:tplc="F8FC842C">
      <w:start w:val="1"/>
      <w:numFmt w:val="taiwaneseCountingThousand"/>
      <w:lvlText w:val="%1、"/>
      <w:lvlJc w:val="left"/>
      <w:pPr>
        <w:tabs>
          <w:tab w:val="num" w:pos="960"/>
        </w:tabs>
        <w:ind w:left="960" w:hanging="3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861CA1"/>
    <w:multiLevelType w:val="hybridMultilevel"/>
    <w:tmpl w:val="28628712"/>
    <w:lvl w:ilvl="0" w:tplc="ABE2737C">
      <w:start w:val="1"/>
      <w:numFmt w:val="taiwaneseCountingThousand"/>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0CF25C1F"/>
    <w:multiLevelType w:val="hybridMultilevel"/>
    <w:tmpl w:val="A54E094E"/>
    <w:lvl w:ilvl="0" w:tplc="AB406A9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10E024D"/>
    <w:multiLevelType w:val="hybridMultilevel"/>
    <w:tmpl w:val="B0FAE746"/>
    <w:lvl w:ilvl="0" w:tplc="4C48C2FC">
      <w:start w:val="1"/>
      <w:numFmt w:val="decimal"/>
      <w:lvlText w:val="%1."/>
      <w:lvlJc w:val="left"/>
      <w:pPr>
        <w:tabs>
          <w:tab w:val="num" w:pos="780"/>
        </w:tabs>
        <w:ind w:left="780" w:hanging="36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8" w15:restartNumberingAfterBreak="0">
    <w:nsid w:val="11A10BD6"/>
    <w:multiLevelType w:val="hybridMultilevel"/>
    <w:tmpl w:val="B982289A"/>
    <w:lvl w:ilvl="0" w:tplc="8BAAA0D0">
      <w:start w:val="1"/>
      <w:numFmt w:val="decimal"/>
      <w:lvlText w:val="%1."/>
      <w:lvlJc w:val="left"/>
      <w:pPr>
        <w:ind w:left="790" w:hanging="360"/>
      </w:pPr>
      <w:rPr>
        <w:rFonts w:hint="default"/>
      </w:rPr>
    </w:lvl>
    <w:lvl w:ilvl="1" w:tplc="04090019" w:tentative="1">
      <w:start w:val="1"/>
      <w:numFmt w:val="ideographTraditional"/>
      <w:lvlText w:val="%2、"/>
      <w:lvlJc w:val="left"/>
      <w:pPr>
        <w:ind w:left="1390" w:hanging="480"/>
      </w:pPr>
    </w:lvl>
    <w:lvl w:ilvl="2" w:tplc="0409001B" w:tentative="1">
      <w:start w:val="1"/>
      <w:numFmt w:val="lowerRoman"/>
      <w:lvlText w:val="%3."/>
      <w:lvlJc w:val="right"/>
      <w:pPr>
        <w:ind w:left="1870" w:hanging="480"/>
      </w:pPr>
    </w:lvl>
    <w:lvl w:ilvl="3" w:tplc="0409000F" w:tentative="1">
      <w:start w:val="1"/>
      <w:numFmt w:val="decimal"/>
      <w:lvlText w:val="%4."/>
      <w:lvlJc w:val="left"/>
      <w:pPr>
        <w:ind w:left="2350" w:hanging="480"/>
      </w:pPr>
    </w:lvl>
    <w:lvl w:ilvl="4" w:tplc="04090019" w:tentative="1">
      <w:start w:val="1"/>
      <w:numFmt w:val="ideographTraditional"/>
      <w:lvlText w:val="%5、"/>
      <w:lvlJc w:val="left"/>
      <w:pPr>
        <w:ind w:left="2830" w:hanging="480"/>
      </w:pPr>
    </w:lvl>
    <w:lvl w:ilvl="5" w:tplc="0409001B" w:tentative="1">
      <w:start w:val="1"/>
      <w:numFmt w:val="lowerRoman"/>
      <w:lvlText w:val="%6."/>
      <w:lvlJc w:val="right"/>
      <w:pPr>
        <w:ind w:left="3310" w:hanging="480"/>
      </w:pPr>
    </w:lvl>
    <w:lvl w:ilvl="6" w:tplc="0409000F" w:tentative="1">
      <w:start w:val="1"/>
      <w:numFmt w:val="decimal"/>
      <w:lvlText w:val="%7."/>
      <w:lvlJc w:val="left"/>
      <w:pPr>
        <w:ind w:left="3790" w:hanging="480"/>
      </w:pPr>
    </w:lvl>
    <w:lvl w:ilvl="7" w:tplc="04090019" w:tentative="1">
      <w:start w:val="1"/>
      <w:numFmt w:val="ideographTraditional"/>
      <w:lvlText w:val="%8、"/>
      <w:lvlJc w:val="left"/>
      <w:pPr>
        <w:ind w:left="4270" w:hanging="480"/>
      </w:pPr>
    </w:lvl>
    <w:lvl w:ilvl="8" w:tplc="0409001B" w:tentative="1">
      <w:start w:val="1"/>
      <w:numFmt w:val="lowerRoman"/>
      <w:lvlText w:val="%9."/>
      <w:lvlJc w:val="right"/>
      <w:pPr>
        <w:ind w:left="4750" w:hanging="480"/>
      </w:pPr>
    </w:lvl>
  </w:abstractNum>
  <w:abstractNum w:abstractNumId="9" w15:restartNumberingAfterBreak="0">
    <w:nsid w:val="15C135E6"/>
    <w:multiLevelType w:val="hybridMultilevel"/>
    <w:tmpl w:val="F66C4828"/>
    <w:lvl w:ilvl="0" w:tplc="F070AF40">
      <w:start w:val="1"/>
      <w:numFmt w:val="decimal"/>
      <w:lvlText w:val="%1."/>
      <w:lvlJc w:val="left"/>
      <w:pPr>
        <w:ind w:left="1340" w:hanging="360"/>
      </w:pPr>
      <w:rPr>
        <w:rFonts w:hint="default"/>
      </w:rPr>
    </w:lvl>
    <w:lvl w:ilvl="1" w:tplc="04090019" w:tentative="1">
      <w:start w:val="1"/>
      <w:numFmt w:val="ideographTraditional"/>
      <w:lvlText w:val="%2、"/>
      <w:lvlJc w:val="left"/>
      <w:pPr>
        <w:ind w:left="1390" w:hanging="480"/>
      </w:pPr>
    </w:lvl>
    <w:lvl w:ilvl="2" w:tplc="0409001B" w:tentative="1">
      <w:start w:val="1"/>
      <w:numFmt w:val="lowerRoman"/>
      <w:lvlText w:val="%3."/>
      <w:lvlJc w:val="right"/>
      <w:pPr>
        <w:ind w:left="1870" w:hanging="480"/>
      </w:pPr>
    </w:lvl>
    <w:lvl w:ilvl="3" w:tplc="0409000F" w:tentative="1">
      <w:start w:val="1"/>
      <w:numFmt w:val="decimal"/>
      <w:lvlText w:val="%4."/>
      <w:lvlJc w:val="left"/>
      <w:pPr>
        <w:ind w:left="2350" w:hanging="480"/>
      </w:pPr>
    </w:lvl>
    <w:lvl w:ilvl="4" w:tplc="04090019" w:tentative="1">
      <w:start w:val="1"/>
      <w:numFmt w:val="ideographTraditional"/>
      <w:lvlText w:val="%5、"/>
      <w:lvlJc w:val="left"/>
      <w:pPr>
        <w:ind w:left="2830" w:hanging="480"/>
      </w:pPr>
    </w:lvl>
    <w:lvl w:ilvl="5" w:tplc="0409001B" w:tentative="1">
      <w:start w:val="1"/>
      <w:numFmt w:val="lowerRoman"/>
      <w:lvlText w:val="%6."/>
      <w:lvlJc w:val="right"/>
      <w:pPr>
        <w:ind w:left="3310" w:hanging="480"/>
      </w:pPr>
    </w:lvl>
    <w:lvl w:ilvl="6" w:tplc="0409000F" w:tentative="1">
      <w:start w:val="1"/>
      <w:numFmt w:val="decimal"/>
      <w:lvlText w:val="%7."/>
      <w:lvlJc w:val="left"/>
      <w:pPr>
        <w:ind w:left="3790" w:hanging="480"/>
      </w:pPr>
    </w:lvl>
    <w:lvl w:ilvl="7" w:tplc="04090019" w:tentative="1">
      <w:start w:val="1"/>
      <w:numFmt w:val="ideographTraditional"/>
      <w:lvlText w:val="%8、"/>
      <w:lvlJc w:val="left"/>
      <w:pPr>
        <w:ind w:left="4270" w:hanging="480"/>
      </w:pPr>
    </w:lvl>
    <w:lvl w:ilvl="8" w:tplc="0409001B" w:tentative="1">
      <w:start w:val="1"/>
      <w:numFmt w:val="lowerRoman"/>
      <w:lvlText w:val="%9."/>
      <w:lvlJc w:val="right"/>
      <w:pPr>
        <w:ind w:left="4750" w:hanging="480"/>
      </w:pPr>
    </w:lvl>
  </w:abstractNum>
  <w:abstractNum w:abstractNumId="10" w15:restartNumberingAfterBreak="0">
    <w:nsid w:val="17460EAD"/>
    <w:multiLevelType w:val="hybridMultilevel"/>
    <w:tmpl w:val="939C65EA"/>
    <w:lvl w:ilvl="0" w:tplc="3B56D908">
      <w:start w:val="1"/>
      <w:numFmt w:val="taiwaneseCountingThousand"/>
      <w:lvlText w:val="%1、"/>
      <w:lvlJc w:val="left"/>
      <w:pPr>
        <w:tabs>
          <w:tab w:val="num" w:pos="600"/>
        </w:tabs>
        <w:ind w:left="600" w:hanging="360"/>
      </w:pPr>
      <w:rPr>
        <w:rFonts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1AF031BF"/>
    <w:multiLevelType w:val="hybridMultilevel"/>
    <w:tmpl w:val="72721F72"/>
    <w:lvl w:ilvl="0" w:tplc="F8FC842C">
      <w:start w:val="1"/>
      <w:numFmt w:val="taiwaneseCountingThousand"/>
      <w:lvlText w:val="%1、"/>
      <w:lvlJc w:val="left"/>
      <w:pPr>
        <w:tabs>
          <w:tab w:val="num" w:pos="960"/>
        </w:tabs>
        <w:ind w:left="960" w:hanging="360"/>
      </w:pPr>
      <w:rPr>
        <w:rFonts w:hint="default"/>
        <w:lang w:val="en-US"/>
      </w:rPr>
    </w:lvl>
    <w:lvl w:ilvl="1" w:tplc="66985178">
      <w:start w:val="1"/>
      <w:numFmt w:val="taiwaneseCountingThousand"/>
      <w:lvlText w:val="（%2）"/>
      <w:lvlJc w:val="left"/>
      <w:pPr>
        <w:tabs>
          <w:tab w:val="num" w:pos="1440"/>
        </w:tabs>
        <w:ind w:left="1440" w:hanging="720"/>
      </w:pPr>
      <w:rPr>
        <w:rFonts w:hint="default"/>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1F4730D6"/>
    <w:multiLevelType w:val="hybridMultilevel"/>
    <w:tmpl w:val="61E0630E"/>
    <w:lvl w:ilvl="0" w:tplc="ABE2737C">
      <w:start w:val="1"/>
      <w:numFmt w:val="taiwaneseCountingThousand"/>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0">
    <w:nsid w:val="21EB6262"/>
    <w:multiLevelType w:val="hybridMultilevel"/>
    <w:tmpl w:val="05CA7E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E548BB"/>
    <w:multiLevelType w:val="hybridMultilevel"/>
    <w:tmpl w:val="E27E958C"/>
    <w:lvl w:ilvl="0" w:tplc="F070AF40">
      <w:start w:val="1"/>
      <w:numFmt w:val="decimal"/>
      <w:lvlText w:val="%1."/>
      <w:lvlJc w:val="left"/>
      <w:pPr>
        <w:ind w:left="9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D230BE"/>
    <w:multiLevelType w:val="multilevel"/>
    <w:tmpl w:val="880EE71A"/>
    <w:lvl w:ilvl="0">
      <w:start w:val="1"/>
      <w:numFmt w:val="taiwaneseCountingThousand"/>
      <w:lvlText w:val="%1、"/>
      <w:lvlJc w:val="left"/>
      <w:pPr>
        <w:tabs>
          <w:tab w:val="num" w:pos="960"/>
        </w:tabs>
        <w:ind w:left="960" w:hanging="360"/>
      </w:pPr>
      <w:rPr>
        <w:rFonts w:hint="default"/>
      </w:rPr>
    </w:lvl>
    <w:lvl w:ilvl="1">
      <w:start w:val="1"/>
      <w:numFmt w:val="taiwaneseCountingThousand"/>
      <w:lvlText w:val="（%2）"/>
      <w:lvlJc w:val="left"/>
      <w:pPr>
        <w:tabs>
          <w:tab w:val="num" w:pos="1440"/>
        </w:tabs>
        <w:ind w:left="1440" w:hanging="720"/>
      </w:pPr>
      <w:rPr>
        <w:rFonts w:hint="default"/>
        <w:lang w:val="en-US"/>
      </w:rPr>
    </w:lvl>
    <w:lvl w:ilvl="2">
      <w:start w:val="1"/>
      <w:numFmt w:val="taiwaneseCountingThousand"/>
      <w:lvlText w:val="(%3)"/>
      <w:lvlJc w:val="left"/>
      <w:pPr>
        <w:tabs>
          <w:tab w:val="num" w:pos="1590"/>
        </w:tabs>
        <w:ind w:left="1590" w:hanging="390"/>
      </w:pPr>
      <w:rPr>
        <w:rFonts w:hAnsi="標楷體" w:hint="default"/>
      </w:r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16" w15:restartNumberingAfterBreak="0">
    <w:nsid w:val="2BD82F1F"/>
    <w:multiLevelType w:val="hybridMultilevel"/>
    <w:tmpl w:val="BC64F622"/>
    <w:lvl w:ilvl="0" w:tplc="7A8CC8F6">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CDC2536"/>
    <w:multiLevelType w:val="multilevel"/>
    <w:tmpl w:val="7F3A788E"/>
    <w:lvl w:ilvl="0">
      <w:start w:val="1"/>
      <w:numFmt w:val="taiwaneseCountingThousand"/>
      <w:lvlText w:val="%1、"/>
      <w:lvlJc w:val="left"/>
      <w:pPr>
        <w:tabs>
          <w:tab w:val="num" w:pos="1440"/>
        </w:tabs>
        <w:ind w:left="1440" w:hanging="360"/>
      </w:pPr>
      <w:rPr>
        <w:rFonts w:hint="default"/>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8" w15:restartNumberingAfterBreak="0">
    <w:nsid w:val="2F741F33"/>
    <w:multiLevelType w:val="hybridMultilevel"/>
    <w:tmpl w:val="4E06C4B8"/>
    <w:lvl w:ilvl="0" w:tplc="F8FC842C">
      <w:start w:val="1"/>
      <w:numFmt w:val="taiwaneseCountingThousand"/>
      <w:lvlText w:val="%1、"/>
      <w:lvlJc w:val="left"/>
      <w:pPr>
        <w:tabs>
          <w:tab w:val="num" w:pos="960"/>
        </w:tabs>
        <w:ind w:left="960" w:hanging="3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287272F"/>
    <w:multiLevelType w:val="hybridMultilevel"/>
    <w:tmpl w:val="F474ADA8"/>
    <w:lvl w:ilvl="0" w:tplc="ABE2737C">
      <w:start w:val="1"/>
      <w:numFmt w:val="taiwaneseCountingThousand"/>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39D5B8D"/>
    <w:multiLevelType w:val="hybridMultilevel"/>
    <w:tmpl w:val="606EE75A"/>
    <w:lvl w:ilvl="0" w:tplc="BC1E4FAE">
      <w:start w:val="1"/>
      <w:numFmt w:val="taiwaneseCountingThousand"/>
      <w:lvlText w:val="%1、"/>
      <w:lvlJc w:val="left"/>
      <w:pPr>
        <w:tabs>
          <w:tab w:val="num" w:pos="1200"/>
        </w:tabs>
        <w:ind w:left="1200" w:hanging="480"/>
      </w:pPr>
      <w:rPr>
        <w:rFonts w:hAnsi="標楷體"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3451559B"/>
    <w:multiLevelType w:val="multilevel"/>
    <w:tmpl w:val="28628712"/>
    <w:lvl w:ilvl="0">
      <w:start w:val="1"/>
      <w:numFmt w:val="taiwaneseCountingThousand"/>
      <w:lvlText w:val="%1、"/>
      <w:lvlJc w:val="left"/>
      <w:pPr>
        <w:tabs>
          <w:tab w:val="num" w:pos="960"/>
        </w:tabs>
        <w:ind w:left="960" w:hanging="360"/>
      </w:pPr>
      <w:rPr>
        <w:rFonts w:hint="default"/>
      </w:rPr>
    </w:lvl>
    <w:lvl w:ilvl="1">
      <w:start w:val="1"/>
      <w:numFmt w:val="ideographTraditional"/>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22" w15:restartNumberingAfterBreak="0">
    <w:nsid w:val="34862401"/>
    <w:multiLevelType w:val="multilevel"/>
    <w:tmpl w:val="1238559E"/>
    <w:lvl w:ilvl="0">
      <w:start w:val="1"/>
      <w:numFmt w:val="taiwaneseCountingThousand"/>
      <w:lvlText w:val="%1、"/>
      <w:lvlJc w:val="left"/>
      <w:pPr>
        <w:tabs>
          <w:tab w:val="num" w:pos="960"/>
        </w:tabs>
        <w:ind w:left="960" w:hanging="36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350C558E"/>
    <w:multiLevelType w:val="hybridMultilevel"/>
    <w:tmpl w:val="B982289A"/>
    <w:lvl w:ilvl="0" w:tplc="8BAAA0D0">
      <w:start w:val="1"/>
      <w:numFmt w:val="decimal"/>
      <w:lvlText w:val="%1."/>
      <w:lvlJc w:val="left"/>
      <w:pPr>
        <w:ind w:left="790" w:hanging="360"/>
      </w:pPr>
      <w:rPr>
        <w:rFonts w:hint="default"/>
      </w:rPr>
    </w:lvl>
    <w:lvl w:ilvl="1" w:tplc="04090019" w:tentative="1">
      <w:start w:val="1"/>
      <w:numFmt w:val="ideographTraditional"/>
      <w:lvlText w:val="%2、"/>
      <w:lvlJc w:val="left"/>
      <w:pPr>
        <w:ind w:left="1390" w:hanging="480"/>
      </w:pPr>
    </w:lvl>
    <w:lvl w:ilvl="2" w:tplc="0409001B" w:tentative="1">
      <w:start w:val="1"/>
      <w:numFmt w:val="lowerRoman"/>
      <w:lvlText w:val="%3."/>
      <w:lvlJc w:val="right"/>
      <w:pPr>
        <w:ind w:left="1870" w:hanging="480"/>
      </w:pPr>
    </w:lvl>
    <w:lvl w:ilvl="3" w:tplc="0409000F" w:tentative="1">
      <w:start w:val="1"/>
      <w:numFmt w:val="decimal"/>
      <w:lvlText w:val="%4."/>
      <w:lvlJc w:val="left"/>
      <w:pPr>
        <w:ind w:left="2350" w:hanging="480"/>
      </w:pPr>
    </w:lvl>
    <w:lvl w:ilvl="4" w:tplc="04090019" w:tentative="1">
      <w:start w:val="1"/>
      <w:numFmt w:val="ideographTraditional"/>
      <w:lvlText w:val="%5、"/>
      <w:lvlJc w:val="left"/>
      <w:pPr>
        <w:ind w:left="2830" w:hanging="480"/>
      </w:pPr>
    </w:lvl>
    <w:lvl w:ilvl="5" w:tplc="0409001B" w:tentative="1">
      <w:start w:val="1"/>
      <w:numFmt w:val="lowerRoman"/>
      <w:lvlText w:val="%6."/>
      <w:lvlJc w:val="right"/>
      <w:pPr>
        <w:ind w:left="3310" w:hanging="480"/>
      </w:pPr>
    </w:lvl>
    <w:lvl w:ilvl="6" w:tplc="0409000F" w:tentative="1">
      <w:start w:val="1"/>
      <w:numFmt w:val="decimal"/>
      <w:lvlText w:val="%7."/>
      <w:lvlJc w:val="left"/>
      <w:pPr>
        <w:ind w:left="3790" w:hanging="480"/>
      </w:pPr>
    </w:lvl>
    <w:lvl w:ilvl="7" w:tplc="04090019" w:tentative="1">
      <w:start w:val="1"/>
      <w:numFmt w:val="ideographTraditional"/>
      <w:lvlText w:val="%8、"/>
      <w:lvlJc w:val="left"/>
      <w:pPr>
        <w:ind w:left="4270" w:hanging="480"/>
      </w:pPr>
    </w:lvl>
    <w:lvl w:ilvl="8" w:tplc="0409001B" w:tentative="1">
      <w:start w:val="1"/>
      <w:numFmt w:val="lowerRoman"/>
      <w:lvlText w:val="%9."/>
      <w:lvlJc w:val="right"/>
      <w:pPr>
        <w:ind w:left="4750" w:hanging="480"/>
      </w:pPr>
    </w:lvl>
  </w:abstractNum>
  <w:abstractNum w:abstractNumId="24" w15:restartNumberingAfterBreak="0">
    <w:nsid w:val="38957A61"/>
    <w:multiLevelType w:val="hybridMultilevel"/>
    <w:tmpl w:val="5D6457D4"/>
    <w:lvl w:ilvl="0" w:tplc="ABE2737C">
      <w:start w:val="1"/>
      <w:numFmt w:val="taiwaneseCountingThousand"/>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5" w15:restartNumberingAfterBreak="0">
    <w:nsid w:val="3AAF11A3"/>
    <w:multiLevelType w:val="multilevel"/>
    <w:tmpl w:val="72721F72"/>
    <w:lvl w:ilvl="0">
      <w:start w:val="1"/>
      <w:numFmt w:val="taiwaneseCountingThousand"/>
      <w:lvlText w:val="%1、"/>
      <w:lvlJc w:val="left"/>
      <w:pPr>
        <w:tabs>
          <w:tab w:val="num" w:pos="960"/>
        </w:tabs>
        <w:ind w:left="960" w:hanging="360"/>
      </w:pPr>
      <w:rPr>
        <w:rFonts w:hint="default"/>
        <w:lang w:val="en-US"/>
      </w:rPr>
    </w:lvl>
    <w:lvl w:ilvl="1">
      <w:start w:val="1"/>
      <w:numFmt w:val="taiwaneseCountingThousand"/>
      <w:lvlText w:val="（%2）"/>
      <w:lvlJc w:val="left"/>
      <w:pPr>
        <w:tabs>
          <w:tab w:val="num" w:pos="1440"/>
        </w:tabs>
        <w:ind w:left="1440" w:hanging="720"/>
      </w:pPr>
      <w:rPr>
        <w:rFonts w:hint="default"/>
        <w:lang w:val="en-US"/>
      </w:r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26" w15:restartNumberingAfterBreak="0">
    <w:nsid w:val="3B445044"/>
    <w:multiLevelType w:val="hybridMultilevel"/>
    <w:tmpl w:val="1238559E"/>
    <w:lvl w:ilvl="0" w:tplc="F8FC842C">
      <w:start w:val="1"/>
      <w:numFmt w:val="taiwaneseCountingThousand"/>
      <w:lvlText w:val="%1、"/>
      <w:lvlJc w:val="left"/>
      <w:pPr>
        <w:tabs>
          <w:tab w:val="num" w:pos="960"/>
        </w:tabs>
        <w:ind w:left="960" w:hanging="3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D047F89"/>
    <w:multiLevelType w:val="multilevel"/>
    <w:tmpl w:val="C054FC5A"/>
    <w:lvl w:ilvl="0">
      <w:start w:val="1"/>
      <w:numFmt w:val="taiwaneseCountingThousand"/>
      <w:lvlText w:val="%1、"/>
      <w:lvlJc w:val="left"/>
      <w:pPr>
        <w:tabs>
          <w:tab w:val="num" w:pos="960"/>
        </w:tabs>
        <w:ind w:left="960" w:hanging="36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3D133ECE"/>
    <w:multiLevelType w:val="multilevel"/>
    <w:tmpl w:val="70EA5406"/>
    <w:lvl w:ilvl="0">
      <w:start w:val="1"/>
      <w:numFmt w:val="taiwaneseCountingThousand"/>
      <w:lvlText w:val="%1、"/>
      <w:lvlJc w:val="left"/>
      <w:pPr>
        <w:tabs>
          <w:tab w:val="num" w:pos="1440"/>
        </w:tabs>
        <w:ind w:left="1440" w:hanging="360"/>
      </w:pPr>
      <w:rPr>
        <w:rFonts w:hint="default"/>
      </w:rPr>
    </w:lvl>
    <w:lvl w:ilvl="1">
      <w:start w:val="1"/>
      <w:numFmt w:val="taiwaneseCountingThousand"/>
      <w:lvlText w:val="（%2）"/>
      <w:lvlJc w:val="left"/>
      <w:pPr>
        <w:tabs>
          <w:tab w:val="num" w:pos="1920"/>
        </w:tabs>
        <w:ind w:left="1920" w:hanging="720"/>
      </w:pPr>
      <w:rPr>
        <w:rFonts w:hint="default"/>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29" w15:restartNumberingAfterBreak="0">
    <w:nsid w:val="444C493B"/>
    <w:multiLevelType w:val="hybridMultilevel"/>
    <w:tmpl w:val="2BDE287A"/>
    <w:lvl w:ilvl="0" w:tplc="ABE2737C">
      <w:start w:val="1"/>
      <w:numFmt w:val="taiwaneseCountingThousand"/>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15:restartNumberingAfterBreak="0">
    <w:nsid w:val="4F873420"/>
    <w:multiLevelType w:val="hybridMultilevel"/>
    <w:tmpl w:val="C054FC5A"/>
    <w:lvl w:ilvl="0" w:tplc="F8FC842C">
      <w:start w:val="1"/>
      <w:numFmt w:val="taiwaneseCountingThousand"/>
      <w:lvlText w:val="%1、"/>
      <w:lvlJc w:val="left"/>
      <w:pPr>
        <w:tabs>
          <w:tab w:val="num" w:pos="960"/>
        </w:tabs>
        <w:ind w:left="960" w:hanging="3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034107E"/>
    <w:multiLevelType w:val="hybridMultilevel"/>
    <w:tmpl w:val="B982289A"/>
    <w:lvl w:ilvl="0" w:tplc="8BAAA0D0">
      <w:start w:val="1"/>
      <w:numFmt w:val="decimal"/>
      <w:lvlText w:val="%1."/>
      <w:lvlJc w:val="left"/>
      <w:pPr>
        <w:ind w:left="790" w:hanging="360"/>
      </w:pPr>
      <w:rPr>
        <w:rFonts w:hint="default"/>
      </w:rPr>
    </w:lvl>
    <w:lvl w:ilvl="1" w:tplc="04090019" w:tentative="1">
      <w:start w:val="1"/>
      <w:numFmt w:val="ideographTraditional"/>
      <w:lvlText w:val="%2、"/>
      <w:lvlJc w:val="left"/>
      <w:pPr>
        <w:ind w:left="1390" w:hanging="480"/>
      </w:pPr>
    </w:lvl>
    <w:lvl w:ilvl="2" w:tplc="0409001B" w:tentative="1">
      <w:start w:val="1"/>
      <w:numFmt w:val="lowerRoman"/>
      <w:lvlText w:val="%3."/>
      <w:lvlJc w:val="right"/>
      <w:pPr>
        <w:ind w:left="1870" w:hanging="480"/>
      </w:pPr>
    </w:lvl>
    <w:lvl w:ilvl="3" w:tplc="0409000F" w:tentative="1">
      <w:start w:val="1"/>
      <w:numFmt w:val="decimal"/>
      <w:lvlText w:val="%4."/>
      <w:lvlJc w:val="left"/>
      <w:pPr>
        <w:ind w:left="2350" w:hanging="480"/>
      </w:pPr>
    </w:lvl>
    <w:lvl w:ilvl="4" w:tplc="04090019" w:tentative="1">
      <w:start w:val="1"/>
      <w:numFmt w:val="ideographTraditional"/>
      <w:lvlText w:val="%5、"/>
      <w:lvlJc w:val="left"/>
      <w:pPr>
        <w:ind w:left="2830" w:hanging="480"/>
      </w:pPr>
    </w:lvl>
    <w:lvl w:ilvl="5" w:tplc="0409001B" w:tentative="1">
      <w:start w:val="1"/>
      <w:numFmt w:val="lowerRoman"/>
      <w:lvlText w:val="%6."/>
      <w:lvlJc w:val="right"/>
      <w:pPr>
        <w:ind w:left="3310" w:hanging="480"/>
      </w:pPr>
    </w:lvl>
    <w:lvl w:ilvl="6" w:tplc="0409000F" w:tentative="1">
      <w:start w:val="1"/>
      <w:numFmt w:val="decimal"/>
      <w:lvlText w:val="%7."/>
      <w:lvlJc w:val="left"/>
      <w:pPr>
        <w:ind w:left="3790" w:hanging="480"/>
      </w:pPr>
    </w:lvl>
    <w:lvl w:ilvl="7" w:tplc="04090019" w:tentative="1">
      <w:start w:val="1"/>
      <w:numFmt w:val="ideographTraditional"/>
      <w:lvlText w:val="%8、"/>
      <w:lvlJc w:val="left"/>
      <w:pPr>
        <w:ind w:left="4270" w:hanging="480"/>
      </w:pPr>
    </w:lvl>
    <w:lvl w:ilvl="8" w:tplc="0409001B" w:tentative="1">
      <w:start w:val="1"/>
      <w:numFmt w:val="lowerRoman"/>
      <w:lvlText w:val="%9."/>
      <w:lvlJc w:val="right"/>
      <w:pPr>
        <w:ind w:left="4750" w:hanging="480"/>
      </w:pPr>
    </w:lvl>
  </w:abstractNum>
  <w:abstractNum w:abstractNumId="32" w15:restartNumberingAfterBreak="0">
    <w:nsid w:val="58213418"/>
    <w:multiLevelType w:val="hybridMultilevel"/>
    <w:tmpl w:val="FE8CE750"/>
    <w:lvl w:ilvl="0" w:tplc="7F44D4FA">
      <w:start w:val="1"/>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9A14117"/>
    <w:multiLevelType w:val="hybridMultilevel"/>
    <w:tmpl w:val="08AAB802"/>
    <w:lvl w:ilvl="0" w:tplc="9E98B2D4">
      <w:start w:val="1"/>
      <w:numFmt w:val="taiwaneseCountingThousand"/>
      <w:lvlText w:val="%1、"/>
      <w:lvlJc w:val="left"/>
      <w:pPr>
        <w:tabs>
          <w:tab w:val="num" w:pos="1440"/>
        </w:tabs>
        <w:ind w:left="1440" w:hanging="480"/>
      </w:pPr>
      <w:rPr>
        <w:rFonts w:hAnsi="標楷體"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15:restartNumberingAfterBreak="0">
    <w:nsid w:val="61705F0A"/>
    <w:multiLevelType w:val="multilevel"/>
    <w:tmpl w:val="E65ACB2E"/>
    <w:lvl w:ilvl="0">
      <w:start w:val="1"/>
      <w:numFmt w:val="taiwaneseCountingThousand"/>
      <w:lvlText w:val="%1、"/>
      <w:lvlJc w:val="left"/>
      <w:pPr>
        <w:tabs>
          <w:tab w:val="num" w:pos="960"/>
        </w:tabs>
        <w:ind w:left="960" w:hanging="36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63EE6FD4"/>
    <w:multiLevelType w:val="hybridMultilevel"/>
    <w:tmpl w:val="E850E4B8"/>
    <w:lvl w:ilvl="0" w:tplc="F070AF40">
      <w:start w:val="1"/>
      <w:numFmt w:val="decimal"/>
      <w:lvlText w:val="%1."/>
      <w:lvlJc w:val="left"/>
      <w:pPr>
        <w:ind w:left="910" w:hanging="360"/>
      </w:pPr>
      <w:rPr>
        <w:rFonts w:hint="default"/>
      </w:r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36" w15:restartNumberingAfterBreak="0">
    <w:nsid w:val="6C070C3A"/>
    <w:multiLevelType w:val="hybridMultilevel"/>
    <w:tmpl w:val="B7D02576"/>
    <w:lvl w:ilvl="0" w:tplc="66985178">
      <w:start w:val="1"/>
      <w:numFmt w:val="taiwaneseCountingThousand"/>
      <w:lvlText w:val="（%1）"/>
      <w:lvlJc w:val="left"/>
      <w:pPr>
        <w:tabs>
          <w:tab w:val="num" w:pos="1440"/>
        </w:tabs>
        <w:ind w:left="144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D1F2031"/>
    <w:multiLevelType w:val="multilevel"/>
    <w:tmpl w:val="1C88CE48"/>
    <w:lvl w:ilvl="0">
      <w:start w:val="1"/>
      <w:numFmt w:val="taiwaneseCountingThousand"/>
      <w:lvlText w:val="%1、"/>
      <w:lvlJc w:val="left"/>
      <w:pPr>
        <w:tabs>
          <w:tab w:val="num" w:pos="960"/>
        </w:tabs>
        <w:ind w:left="960" w:hanging="36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70E83421"/>
    <w:multiLevelType w:val="multilevel"/>
    <w:tmpl w:val="880EE71A"/>
    <w:lvl w:ilvl="0">
      <w:start w:val="1"/>
      <w:numFmt w:val="taiwaneseCountingThousand"/>
      <w:lvlText w:val="%1、"/>
      <w:lvlJc w:val="left"/>
      <w:pPr>
        <w:tabs>
          <w:tab w:val="num" w:pos="960"/>
        </w:tabs>
        <w:ind w:left="960" w:hanging="360"/>
      </w:pPr>
      <w:rPr>
        <w:rFonts w:hint="default"/>
      </w:rPr>
    </w:lvl>
    <w:lvl w:ilvl="1">
      <w:start w:val="1"/>
      <w:numFmt w:val="taiwaneseCountingThousand"/>
      <w:lvlText w:val="（%2）"/>
      <w:lvlJc w:val="left"/>
      <w:pPr>
        <w:tabs>
          <w:tab w:val="num" w:pos="1440"/>
        </w:tabs>
        <w:ind w:left="1440" w:hanging="720"/>
      </w:pPr>
      <w:rPr>
        <w:rFonts w:hint="default"/>
        <w:lang w:val="en-US"/>
      </w:rPr>
    </w:lvl>
    <w:lvl w:ilvl="2">
      <w:start w:val="1"/>
      <w:numFmt w:val="taiwaneseCountingThousand"/>
      <w:lvlText w:val="(%3)"/>
      <w:lvlJc w:val="left"/>
      <w:pPr>
        <w:tabs>
          <w:tab w:val="num" w:pos="1590"/>
        </w:tabs>
        <w:ind w:left="1590" w:hanging="390"/>
      </w:pPr>
      <w:rPr>
        <w:rFonts w:hAnsi="標楷體" w:hint="default"/>
      </w:r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39" w15:restartNumberingAfterBreak="0">
    <w:nsid w:val="75F3391E"/>
    <w:multiLevelType w:val="hybridMultilevel"/>
    <w:tmpl w:val="194E2168"/>
    <w:lvl w:ilvl="0" w:tplc="ABE2737C">
      <w:start w:val="1"/>
      <w:numFmt w:val="taiwaneseCountingThousand"/>
      <w:lvlText w:val="%1、"/>
      <w:lvlJc w:val="left"/>
      <w:pPr>
        <w:tabs>
          <w:tab w:val="num" w:pos="960"/>
        </w:tabs>
        <w:ind w:left="960" w:hanging="360"/>
      </w:pPr>
      <w:rPr>
        <w:rFonts w:hint="default"/>
      </w:rPr>
    </w:lvl>
    <w:lvl w:ilvl="1" w:tplc="9DB221E0">
      <w:start w:val="1"/>
      <w:numFmt w:val="taiwaneseCountingThousand"/>
      <w:lvlText w:val="（%2）"/>
      <w:lvlJc w:val="left"/>
      <w:pPr>
        <w:tabs>
          <w:tab w:val="num" w:pos="1440"/>
        </w:tabs>
        <w:ind w:left="1440" w:hanging="720"/>
      </w:pPr>
      <w:rPr>
        <w:rFonts w:hint="default"/>
      </w:rPr>
    </w:lvl>
    <w:lvl w:ilvl="2" w:tplc="28467DB4">
      <w:start w:val="1"/>
      <w:numFmt w:val="taiwaneseCountingThousand"/>
      <w:lvlText w:val="(%3)"/>
      <w:lvlJc w:val="left"/>
      <w:pPr>
        <w:tabs>
          <w:tab w:val="num" w:pos="1590"/>
        </w:tabs>
        <w:ind w:left="1590" w:hanging="390"/>
      </w:pPr>
      <w:rPr>
        <w:rFonts w:hAnsi="標楷體" w:hint="default"/>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0" w15:restartNumberingAfterBreak="0">
    <w:nsid w:val="775263EB"/>
    <w:multiLevelType w:val="multilevel"/>
    <w:tmpl w:val="2BDE287A"/>
    <w:lvl w:ilvl="0">
      <w:start w:val="1"/>
      <w:numFmt w:val="taiwaneseCountingThousand"/>
      <w:lvlText w:val="%1、"/>
      <w:lvlJc w:val="left"/>
      <w:pPr>
        <w:tabs>
          <w:tab w:val="num" w:pos="960"/>
        </w:tabs>
        <w:ind w:left="960" w:hanging="360"/>
      </w:pPr>
      <w:rPr>
        <w:rFonts w:hint="default"/>
      </w:rPr>
    </w:lvl>
    <w:lvl w:ilvl="1">
      <w:start w:val="1"/>
      <w:numFmt w:val="ideographTraditional"/>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41" w15:restartNumberingAfterBreak="0">
    <w:nsid w:val="7BC6236A"/>
    <w:multiLevelType w:val="hybridMultilevel"/>
    <w:tmpl w:val="70EA5406"/>
    <w:lvl w:ilvl="0" w:tplc="ABE2737C">
      <w:start w:val="1"/>
      <w:numFmt w:val="taiwaneseCountingThousand"/>
      <w:lvlText w:val="%1、"/>
      <w:lvlJc w:val="left"/>
      <w:pPr>
        <w:tabs>
          <w:tab w:val="num" w:pos="1440"/>
        </w:tabs>
        <w:ind w:left="1440" w:hanging="360"/>
      </w:pPr>
      <w:rPr>
        <w:rFonts w:hint="default"/>
      </w:rPr>
    </w:lvl>
    <w:lvl w:ilvl="1" w:tplc="26922D80">
      <w:start w:val="1"/>
      <w:numFmt w:val="taiwaneseCountingThousand"/>
      <w:lvlText w:val="（%2）"/>
      <w:lvlJc w:val="left"/>
      <w:pPr>
        <w:tabs>
          <w:tab w:val="num" w:pos="1920"/>
        </w:tabs>
        <w:ind w:left="1920"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D4D3850"/>
    <w:multiLevelType w:val="multilevel"/>
    <w:tmpl w:val="880EE71A"/>
    <w:lvl w:ilvl="0">
      <w:start w:val="1"/>
      <w:numFmt w:val="taiwaneseCountingThousand"/>
      <w:lvlText w:val="%1、"/>
      <w:lvlJc w:val="left"/>
      <w:pPr>
        <w:tabs>
          <w:tab w:val="num" w:pos="960"/>
        </w:tabs>
        <w:ind w:left="960" w:hanging="360"/>
      </w:pPr>
      <w:rPr>
        <w:rFonts w:hint="default"/>
      </w:rPr>
    </w:lvl>
    <w:lvl w:ilvl="1">
      <w:start w:val="1"/>
      <w:numFmt w:val="taiwaneseCountingThousand"/>
      <w:lvlText w:val="（%2）"/>
      <w:lvlJc w:val="left"/>
      <w:pPr>
        <w:tabs>
          <w:tab w:val="num" w:pos="1440"/>
        </w:tabs>
        <w:ind w:left="1440" w:hanging="720"/>
      </w:pPr>
      <w:rPr>
        <w:rFonts w:hint="default"/>
        <w:lang w:val="en-US"/>
      </w:rPr>
    </w:lvl>
    <w:lvl w:ilvl="2">
      <w:start w:val="1"/>
      <w:numFmt w:val="taiwaneseCountingThousand"/>
      <w:lvlText w:val="(%3)"/>
      <w:lvlJc w:val="left"/>
      <w:pPr>
        <w:tabs>
          <w:tab w:val="num" w:pos="1590"/>
        </w:tabs>
        <w:ind w:left="1590" w:hanging="390"/>
      </w:pPr>
      <w:rPr>
        <w:rFonts w:hAnsi="標楷體" w:hint="default"/>
      </w:r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num w:numId="1">
    <w:abstractNumId w:val="7"/>
  </w:num>
  <w:num w:numId="2">
    <w:abstractNumId w:val="29"/>
  </w:num>
  <w:num w:numId="3">
    <w:abstractNumId w:val="10"/>
  </w:num>
  <w:num w:numId="4">
    <w:abstractNumId w:val="40"/>
  </w:num>
  <w:num w:numId="5">
    <w:abstractNumId w:val="5"/>
  </w:num>
  <w:num w:numId="6">
    <w:abstractNumId w:val="24"/>
  </w:num>
  <w:num w:numId="7">
    <w:abstractNumId w:val="21"/>
  </w:num>
  <w:num w:numId="8">
    <w:abstractNumId w:val="39"/>
  </w:num>
  <w:num w:numId="9">
    <w:abstractNumId w:val="42"/>
  </w:num>
  <w:num w:numId="10">
    <w:abstractNumId w:val="11"/>
  </w:num>
  <w:num w:numId="11">
    <w:abstractNumId w:val="15"/>
  </w:num>
  <w:num w:numId="12">
    <w:abstractNumId w:val="38"/>
  </w:num>
  <w:num w:numId="13">
    <w:abstractNumId w:val="36"/>
  </w:num>
  <w:num w:numId="14">
    <w:abstractNumId w:val="33"/>
  </w:num>
  <w:num w:numId="15">
    <w:abstractNumId w:val="25"/>
  </w:num>
  <w:num w:numId="16">
    <w:abstractNumId w:val="30"/>
  </w:num>
  <w:num w:numId="17">
    <w:abstractNumId w:val="27"/>
  </w:num>
  <w:num w:numId="18">
    <w:abstractNumId w:val="4"/>
  </w:num>
  <w:num w:numId="19">
    <w:abstractNumId w:val="34"/>
  </w:num>
  <w:num w:numId="20">
    <w:abstractNumId w:val="26"/>
  </w:num>
  <w:num w:numId="21">
    <w:abstractNumId w:val="22"/>
  </w:num>
  <w:num w:numId="22">
    <w:abstractNumId w:val="1"/>
  </w:num>
  <w:num w:numId="23">
    <w:abstractNumId w:val="37"/>
  </w:num>
  <w:num w:numId="24">
    <w:abstractNumId w:val="18"/>
  </w:num>
  <w:num w:numId="25">
    <w:abstractNumId w:val="41"/>
  </w:num>
  <w:num w:numId="26">
    <w:abstractNumId w:val="20"/>
  </w:num>
  <w:num w:numId="27">
    <w:abstractNumId w:val="17"/>
  </w:num>
  <w:num w:numId="28">
    <w:abstractNumId w:val="28"/>
  </w:num>
  <w:num w:numId="29">
    <w:abstractNumId w:val="12"/>
  </w:num>
  <w:num w:numId="30">
    <w:abstractNumId w:val="19"/>
  </w:num>
  <w:num w:numId="31">
    <w:abstractNumId w:val="32"/>
  </w:num>
  <w:num w:numId="32">
    <w:abstractNumId w:val="6"/>
  </w:num>
  <w:num w:numId="33">
    <w:abstractNumId w:val="16"/>
  </w:num>
  <w:num w:numId="34">
    <w:abstractNumId w:val="2"/>
  </w:num>
  <w:num w:numId="35">
    <w:abstractNumId w:val="3"/>
  </w:num>
  <w:num w:numId="36">
    <w:abstractNumId w:val="14"/>
  </w:num>
  <w:num w:numId="37">
    <w:abstractNumId w:val="35"/>
  </w:num>
  <w:num w:numId="38">
    <w:abstractNumId w:val="9"/>
  </w:num>
  <w:num w:numId="39">
    <w:abstractNumId w:val="31"/>
  </w:num>
  <w:num w:numId="40">
    <w:abstractNumId w:val="23"/>
  </w:num>
  <w:num w:numId="41">
    <w:abstractNumId w:val="0"/>
  </w:num>
  <w:num w:numId="42">
    <w:abstractNumId w:val="8"/>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B0"/>
    <w:rsid w:val="00005FDF"/>
    <w:rsid w:val="00006F0A"/>
    <w:rsid w:val="00050FAB"/>
    <w:rsid w:val="00064B43"/>
    <w:rsid w:val="000738D7"/>
    <w:rsid w:val="0009125F"/>
    <w:rsid w:val="00092DFC"/>
    <w:rsid w:val="000B7C7F"/>
    <w:rsid w:val="000C0C32"/>
    <w:rsid w:val="000C6FA9"/>
    <w:rsid w:val="000D0CB0"/>
    <w:rsid w:val="000E192A"/>
    <w:rsid w:val="000F4F8C"/>
    <w:rsid w:val="000F50AA"/>
    <w:rsid w:val="000F5140"/>
    <w:rsid w:val="00124DCA"/>
    <w:rsid w:val="00153B03"/>
    <w:rsid w:val="001560D9"/>
    <w:rsid w:val="001626BD"/>
    <w:rsid w:val="00171297"/>
    <w:rsid w:val="00174568"/>
    <w:rsid w:val="001A64DE"/>
    <w:rsid w:val="001B3FD4"/>
    <w:rsid w:val="001B58AE"/>
    <w:rsid w:val="001E7416"/>
    <w:rsid w:val="001F47BF"/>
    <w:rsid w:val="001F4BF9"/>
    <w:rsid w:val="00207572"/>
    <w:rsid w:val="00215AC3"/>
    <w:rsid w:val="00221058"/>
    <w:rsid w:val="0024612E"/>
    <w:rsid w:val="00256717"/>
    <w:rsid w:val="002677A3"/>
    <w:rsid w:val="00277D4C"/>
    <w:rsid w:val="00295205"/>
    <w:rsid w:val="00297A74"/>
    <w:rsid w:val="002B55A7"/>
    <w:rsid w:val="002D6F37"/>
    <w:rsid w:val="002F6275"/>
    <w:rsid w:val="003017ED"/>
    <w:rsid w:val="003257E6"/>
    <w:rsid w:val="003537CF"/>
    <w:rsid w:val="00395707"/>
    <w:rsid w:val="003C5CB5"/>
    <w:rsid w:val="003D0CAA"/>
    <w:rsid w:val="003D2EBC"/>
    <w:rsid w:val="003E0D46"/>
    <w:rsid w:val="003F392D"/>
    <w:rsid w:val="003F5AE3"/>
    <w:rsid w:val="00404AD7"/>
    <w:rsid w:val="00407588"/>
    <w:rsid w:val="00423AF9"/>
    <w:rsid w:val="00462C57"/>
    <w:rsid w:val="00494CF7"/>
    <w:rsid w:val="004A5D2A"/>
    <w:rsid w:val="004C432A"/>
    <w:rsid w:val="004F37B4"/>
    <w:rsid w:val="004F6598"/>
    <w:rsid w:val="0050473E"/>
    <w:rsid w:val="00530ECF"/>
    <w:rsid w:val="0054231C"/>
    <w:rsid w:val="005450D2"/>
    <w:rsid w:val="005A0B57"/>
    <w:rsid w:val="005A48AF"/>
    <w:rsid w:val="005D36CA"/>
    <w:rsid w:val="005E15AE"/>
    <w:rsid w:val="005F5066"/>
    <w:rsid w:val="005F53A7"/>
    <w:rsid w:val="005F725D"/>
    <w:rsid w:val="00600F6A"/>
    <w:rsid w:val="006063B2"/>
    <w:rsid w:val="00637675"/>
    <w:rsid w:val="006517F4"/>
    <w:rsid w:val="0066055E"/>
    <w:rsid w:val="00660A38"/>
    <w:rsid w:val="00670558"/>
    <w:rsid w:val="00677266"/>
    <w:rsid w:val="00680956"/>
    <w:rsid w:val="006877E4"/>
    <w:rsid w:val="00692662"/>
    <w:rsid w:val="006A0DF4"/>
    <w:rsid w:val="006A1205"/>
    <w:rsid w:val="006B2EA5"/>
    <w:rsid w:val="006B5559"/>
    <w:rsid w:val="006D105C"/>
    <w:rsid w:val="006D1A8D"/>
    <w:rsid w:val="006D5514"/>
    <w:rsid w:val="006F0594"/>
    <w:rsid w:val="00724AB3"/>
    <w:rsid w:val="00765CC8"/>
    <w:rsid w:val="00777360"/>
    <w:rsid w:val="007A5B43"/>
    <w:rsid w:val="007C024A"/>
    <w:rsid w:val="007C2767"/>
    <w:rsid w:val="007C2798"/>
    <w:rsid w:val="007C7513"/>
    <w:rsid w:val="007D1566"/>
    <w:rsid w:val="00806B8A"/>
    <w:rsid w:val="00811B17"/>
    <w:rsid w:val="00821C4D"/>
    <w:rsid w:val="00822EC1"/>
    <w:rsid w:val="00871B79"/>
    <w:rsid w:val="008758C9"/>
    <w:rsid w:val="00883BAB"/>
    <w:rsid w:val="00891127"/>
    <w:rsid w:val="00894555"/>
    <w:rsid w:val="008A66A5"/>
    <w:rsid w:val="008C0BA4"/>
    <w:rsid w:val="008C5412"/>
    <w:rsid w:val="008C5E0D"/>
    <w:rsid w:val="008D7CD4"/>
    <w:rsid w:val="008E6B1D"/>
    <w:rsid w:val="00900650"/>
    <w:rsid w:val="00913992"/>
    <w:rsid w:val="009214F6"/>
    <w:rsid w:val="00940EDF"/>
    <w:rsid w:val="009606CC"/>
    <w:rsid w:val="00961C8E"/>
    <w:rsid w:val="0097447C"/>
    <w:rsid w:val="00992CC3"/>
    <w:rsid w:val="009A0683"/>
    <w:rsid w:val="009E1F9F"/>
    <w:rsid w:val="009E6566"/>
    <w:rsid w:val="00A25424"/>
    <w:rsid w:val="00A543FA"/>
    <w:rsid w:val="00A552E2"/>
    <w:rsid w:val="00A666B2"/>
    <w:rsid w:val="00A73E86"/>
    <w:rsid w:val="00A74190"/>
    <w:rsid w:val="00AC2EE6"/>
    <w:rsid w:val="00AD40D8"/>
    <w:rsid w:val="00AD5C82"/>
    <w:rsid w:val="00AE486B"/>
    <w:rsid w:val="00B03583"/>
    <w:rsid w:val="00B05713"/>
    <w:rsid w:val="00B27459"/>
    <w:rsid w:val="00B32C30"/>
    <w:rsid w:val="00B54F86"/>
    <w:rsid w:val="00B579A0"/>
    <w:rsid w:val="00B61547"/>
    <w:rsid w:val="00B96ADB"/>
    <w:rsid w:val="00BB1D99"/>
    <w:rsid w:val="00BC22CC"/>
    <w:rsid w:val="00BC32EC"/>
    <w:rsid w:val="00BC75F0"/>
    <w:rsid w:val="00BD0FB4"/>
    <w:rsid w:val="00BD3D46"/>
    <w:rsid w:val="00BD771C"/>
    <w:rsid w:val="00C14486"/>
    <w:rsid w:val="00C16648"/>
    <w:rsid w:val="00C21C5F"/>
    <w:rsid w:val="00C26F79"/>
    <w:rsid w:val="00C2700D"/>
    <w:rsid w:val="00C34312"/>
    <w:rsid w:val="00C50099"/>
    <w:rsid w:val="00C63DB2"/>
    <w:rsid w:val="00C66698"/>
    <w:rsid w:val="00C71E24"/>
    <w:rsid w:val="00C9312B"/>
    <w:rsid w:val="00C94CD6"/>
    <w:rsid w:val="00CA203D"/>
    <w:rsid w:val="00CA52DD"/>
    <w:rsid w:val="00CC5CCF"/>
    <w:rsid w:val="00CD2236"/>
    <w:rsid w:val="00CD6CC8"/>
    <w:rsid w:val="00D04073"/>
    <w:rsid w:val="00D31220"/>
    <w:rsid w:val="00D45517"/>
    <w:rsid w:val="00D520FA"/>
    <w:rsid w:val="00D61D0D"/>
    <w:rsid w:val="00D67477"/>
    <w:rsid w:val="00D93001"/>
    <w:rsid w:val="00D97C5E"/>
    <w:rsid w:val="00DA1D87"/>
    <w:rsid w:val="00DB0919"/>
    <w:rsid w:val="00DC0A97"/>
    <w:rsid w:val="00DD0BBD"/>
    <w:rsid w:val="00DF192E"/>
    <w:rsid w:val="00E02426"/>
    <w:rsid w:val="00E17F38"/>
    <w:rsid w:val="00E373E2"/>
    <w:rsid w:val="00E51835"/>
    <w:rsid w:val="00E7154A"/>
    <w:rsid w:val="00E920F0"/>
    <w:rsid w:val="00EA4C0E"/>
    <w:rsid w:val="00F374E5"/>
    <w:rsid w:val="00F52136"/>
    <w:rsid w:val="00F65061"/>
    <w:rsid w:val="00F90CB4"/>
    <w:rsid w:val="00F93C1F"/>
    <w:rsid w:val="00FA3E41"/>
    <w:rsid w:val="00FB43E8"/>
    <w:rsid w:val="00FC46DA"/>
    <w:rsid w:val="00FF4789"/>
    <w:rsid w:val="00FF5E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B66EC1-A38E-4457-95BE-9A10932C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20" w:line="480" w:lineRule="atLeast"/>
      <w:ind w:left="706" w:hangingChars="196" w:hanging="706"/>
    </w:pPr>
    <w:rPr>
      <w:rFonts w:ascii="華康魏碑體" w:eastAsia="華康魏碑體"/>
      <w:sz w:val="36"/>
    </w:rPr>
  </w:style>
  <w:style w:type="paragraph" w:styleId="2">
    <w:name w:val="Body Text Indent 2"/>
    <w:basedOn w:val="a"/>
    <w:pPr>
      <w:spacing w:afterLines="50" w:after="120" w:line="480" w:lineRule="atLeast"/>
      <w:ind w:leftChars="293" w:left="706" w:hanging="3"/>
      <w:jc w:val="both"/>
    </w:pPr>
    <w:rPr>
      <w:rFonts w:ascii="華康魏碑體" w:eastAsia="華康魏碑體"/>
      <w:sz w:val="32"/>
    </w:rPr>
  </w:style>
  <w:style w:type="character" w:styleId="a4">
    <w:name w:val="Hyperlink"/>
    <w:rPr>
      <w:color w:val="0000FF"/>
      <w:u w:val="single"/>
    </w:rPr>
  </w:style>
  <w:style w:type="character" w:styleId="a5">
    <w:name w:val="FollowedHyperlink"/>
    <w:rPr>
      <w:color w:val="800080"/>
      <w:u w:val="single"/>
    </w:rPr>
  </w:style>
  <w:style w:type="paragraph" w:styleId="a6">
    <w:name w:val="footer"/>
    <w:basedOn w:val="a"/>
    <w:rsid w:val="00CD2236"/>
    <w:pPr>
      <w:tabs>
        <w:tab w:val="center" w:pos="4153"/>
        <w:tab w:val="right" w:pos="8306"/>
      </w:tabs>
      <w:snapToGrid w:val="0"/>
    </w:pPr>
    <w:rPr>
      <w:sz w:val="20"/>
      <w:szCs w:val="20"/>
    </w:rPr>
  </w:style>
  <w:style w:type="character" w:styleId="a7">
    <w:name w:val="page number"/>
    <w:basedOn w:val="a0"/>
    <w:rsid w:val="00CD2236"/>
  </w:style>
  <w:style w:type="paragraph" w:styleId="a8">
    <w:name w:val="Balloon Text"/>
    <w:basedOn w:val="a"/>
    <w:semiHidden/>
    <w:rsid w:val="003E0D46"/>
    <w:rPr>
      <w:rFonts w:ascii="Arial" w:hAnsi="Arial"/>
      <w:sz w:val="18"/>
      <w:szCs w:val="18"/>
    </w:rPr>
  </w:style>
  <w:style w:type="table" w:styleId="a9">
    <w:name w:val="Table Grid"/>
    <w:basedOn w:val="a1"/>
    <w:rsid w:val="003F39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677266"/>
    <w:pPr>
      <w:tabs>
        <w:tab w:val="center" w:pos="4153"/>
        <w:tab w:val="right" w:pos="8306"/>
      </w:tabs>
      <w:snapToGrid w:val="0"/>
    </w:pPr>
    <w:rPr>
      <w:sz w:val="20"/>
      <w:szCs w:val="20"/>
    </w:rPr>
  </w:style>
  <w:style w:type="paragraph" w:styleId="ab">
    <w:name w:val="List Paragraph"/>
    <w:basedOn w:val="a"/>
    <w:uiPriority w:val="34"/>
    <w:qFormat/>
    <w:rsid w:val="00B274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593</Words>
  <Characters>3386</Characters>
  <Application>Microsoft Office Word</Application>
  <DocSecurity>0</DocSecurity>
  <Lines>28</Lines>
  <Paragraphs>7</Paragraphs>
  <ScaleCrop>false</ScaleCrop>
  <Company>國泰醫院</Company>
  <LinksUpToDate>false</LinksUpToDate>
  <CharactersWithSpaces>3972</CharactersWithSpaces>
  <SharedDoc>false</SharedDoc>
  <HLinks>
    <vt:vector size="12" baseType="variant">
      <vt:variant>
        <vt:i4>7536690</vt:i4>
      </vt:variant>
      <vt:variant>
        <vt:i4>3</vt:i4>
      </vt:variant>
      <vt:variant>
        <vt:i4>0</vt:i4>
      </vt:variant>
      <vt:variant>
        <vt:i4>5</vt:i4>
      </vt:variant>
      <vt:variant>
        <vt:lpwstr>http://www.cgh.org.tw/</vt:lpwstr>
      </vt:variant>
      <vt:variant>
        <vt:lpwstr/>
      </vt:variant>
      <vt:variant>
        <vt:i4>7077918</vt:i4>
      </vt:variant>
      <vt:variant>
        <vt:i4>0</vt:i4>
      </vt:variant>
      <vt:variant>
        <vt:i4>0</vt:i4>
      </vt:variant>
      <vt:variant>
        <vt:i4>5</vt:i4>
      </vt:variant>
      <vt:variant>
        <vt:lpwstr>http://hsinchu.cgh.org.tw/tw/content/about_us/bus.html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國泰綜合醫院新竹分院一般事業廢棄物外包說明</dc:title>
  <dc:subject/>
  <dc:creator>HCGH</dc:creator>
  <cp:keywords/>
  <dc:description/>
  <cp:lastModifiedBy>陳旗昌</cp:lastModifiedBy>
  <cp:revision>2</cp:revision>
  <cp:lastPrinted>2019-02-19T03:12:00Z</cp:lastPrinted>
  <dcterms:created xsi:type="dcterms:W3CDTF">2025-04-02T10:43:00Z</dcterms:created>
  <dcterms:modified xsi:type="dcterms:W3CDTF">2025-04-02T10:43:00Z</dcterms:modified>
</cp:coreProperties>
</file>